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311D62" w:rsidRDefault="00000000">
      <w:pPr>
        <w:pStyle w:val="Heading1"/>
      </w:pPr>
      <w:bookmarkStart w:id="0" w:name="_heading=h.gjdgxs" w:colFirst="0" w:colLast="0"/>
      <w:bookmarkStart w:id="1" w:name="_Toc187080564"/>
      <w:bookmarkEnd w:id="0"/>
      <w:r>
        <w:t>Voluntary Product Accessibility Template</w:t>
      </w:r>
      <w:r>
        <w:rPr>
          <w:vertAlign w:val="superscript"/>
        </w:rPr>
        <w:t>®</w:t>
      </w:r>
      <w:r>
        <w:t xml:space="preserve"> (VPAT</w:t>
      </w:r>
      <w:r>
        <w:rPr>
          <w:vertAlign w:val="superscript"/>
        </w:rPr>
        <w:t>®</w:t>
      </w:r>
      <w:r>
        <w:t>)</w:t>
      </w:r>
      <w:bookmarkEnd w:id="1"/>
    </w:p>
    <w:p w14:paraId="00000002" w14:textId="77777777" w:rsidR="00311D62" w:rsidRPr="00BF442D" w:rsidRDefault="00000000" w:rsidP="00BF442D">
      <w:pPr>
        <w:jc w:val="center"/>
        <w:rPr>
          <w:b/>
          <w:bCs/>
          <w:sz w:val="36"/>
          <w:szCs w:val="36"/>
        </w:rPr>
      </w:pPr>
      <w:bookmarkStart w:id="2" w:name="_heading=h.30j0zll" w:colFirst="0" w:colLast="0"/>
      <w:bookmarkEnd w:id="2"/>
      <w:r w:rsidRPr="00BF442D">
        <w:rPr>
          <w:b/>
          <w:bCs/>
          <w:sz w:val="36"/>
          <w:szCs w:val="36"/>
        </w:rPr>
        <w:t>WCAG Edition</w:t>
      </w:r>
    </w:p>
    <w:p w14:paraId="00000003" w14:textId="00D9039D" w:rsidR="00311D62" w:rsidRDefault="00000000">
      <w:pPr>
        <w:spacing w:after="0"/>
        <w:jc w:val="center"/>
        <w:rPr>
          <w:rFonts w:ascii="Arial" w:eastAsia="Arial" w:hAnsi="Arial" w:cs="Arial"/>
          <w:b/>
          <w:color w:val="000000"/>
          <w:sz w:val="24"/>
          <w:szCs w:val="24"/>
        </w:rPr>
      </w:pPr>
      <w:r>
        <w:rPr>
          <w:rFonts w:ascii="Arial" w:eastAsia="Arial" w:hAnsi="Arial" w:cs="Arial"/>
          <w:b/>
          <w:color w:val="000000"/>
          <w:sz w:val="24"/>
          <w:szCs w:val="24"/>
        </w:rPr>
        <w:t>Version 2.5</w:t>
      </w:r>
      <w:r w:rsidR="00BF442D">
        <w:rPr>
          <w:rFonts w:ascii="Arial" w:eastAsia="Arial" w:hAnsi="Arial" w:cs="Arial"/>
          <w:b/>
          <w:color w:val="000000"/>
          <w:sz w:val="24"/>
          <w:szCs w:val="24"/>
        </w:rPr>
        <w:t>Rev</w:t>
      </w:r>
    </w:p>
    <w:p w14:paraId="60047111" w14:textId="77777777" w:rsidR="00BF442D" w:rsidRDefault="00BF442D">
      <w:pPr>
        <w:spacing w:after="0"/>
        <w:jc w:val="center"/>
        <w:rPr>
          <w:rFonts w:ascii="Arial" w:eastAsia="Arial" w:hAnsi="Arial" w:cs="Arial"/>
          <w:b/>
          <w:color w:val="000000"/>
          <w:sz w:val="24"/>
          <w:szCs w:val="24"/>
        </w:rPr>
      </w:pPr>
    </w:p>
    <w:sdt>
      <w:sdtPr>
        <w:id w:val="-844932377"/>
        <w:docPartObj>
          <w:docPartGallery w:val="Table of Contents"/>
          <w:docPartUnique/>
        </w:docPartObj>
      </w:sdtPr>
      <w:sdtContent>
        <w:p w14:paraId="60DA4A87" w14:textId="2C5CDC49" w:rsidR="00BF442D" w:rsidRDefault="00BF442D">
          <w:pPr>
            <w:pStyle w:val="TOC1"/>
            <w:rPr>
              <w:rFonts w:asciiTheme="minorHAnsi" w:eastAsiaTheme="minorEastAsia" w:hAnsiTheme="minorHAnsi" w:cstheme="minorBidi"/>
              <w:kern w:val="2"/>
              <w:sz w:val="24"/>
              <w:szCs w:val="24"/>
              <w14:ligatures w14:val="standardContextual"/>
            </w:rPr>
          </w:pPr>
          <w:r>
            <w:fldChar w:fldCharType="begin"/>
          </w:r>
          <w:r>
            <w:instrText xml:space="preserve"> TOC \o "1-2" \h \z </w:instrText>
          </w:r>
          <w:r>
            <w:fldChar w:fldCharType="separate"/>
          </w:r>
          <w:hyperlink w:anchor="_Toc187080565" w:history="1">
            <w:r w:rsidRPr="004C00DB">
              <w:rPr>
                <w:rStyle w:val="Hyperlink"/>
              </w:rPr>
              <w:t>About This Document</w:t>
            </w:r>
            <w:r>
              <w:rPr>
                <w:webHidden/>
              </w:rPr>
              <w:tab/>
            </w:r>
            <w:r>
              <w:rPr>
                <w:webHidden/>
              </w:rPr>
              <w:fldChar w:fldCharType="begin"/>
            </w:r>
            <w:r>
              <w:rPr>
                <w:webHidden/>
              </w:rPr>
              <w:instrText xml:space="preserve"> PAGEREF _Toc187080565 \h </w:instrText>
            </w:r>
            <w:r>
              <w:rPr>
                <w:webHidden/>
              </w:rPr>
            </w:r>
            <w:r>
              <w:rPr>
                <w:webHidden/>
              </w:rPr>
              <w:fldChar w:fldCharType="separate"/>
            </w:r>
            <w:r>
              <w:rPr>
                <w:webHidden/>
              </w:rPr>
              <w:t>1</w:t>
            </w:r>
            <w:r>
              <w:rPr>
                <w:webHidden/>
              </w:rPr>
              <w:fldChar w:fldCharType="end"/>
            </w:r>
          </w:hyperlink>
        </w:p>
        <w:p w14:paraId="316A07AB" w14:textId="72B63A92" w:rsidR="00BF442D" w:rsidRDefault="00BF442D">
          <w:pPr>
            <w:pStyle w:val="TOC1"/>
            <w:rPr>
              <w:rFonts w:asciiTheme="minorHAnsi" w:eastAsiaTheme="minorEastAsia" w:hAnsiTheme="minorHAnsi" w:cstheme="minorBidi"/>
              <w:kern w:val="2"/>
              <w:sz w:val="24"/>
              <w:szCs w:val="24"/>
              <w14:ligatures w14:val="standardContextual"/>
            </w:rPr>
          </w:pPr>
          <w:hyperlink w:anchor="_Toc187080566" w:history="1">
            <w:r w:rsidRPr="004C00DB">
              <w:rPr>
                <w:rStyle w:val="Hyperlink"/>
              </w:rPr>
              <w:t>Essential Requirements and Best Practices for Information &amp; Communications Technology (ICT) Vendors</w:t>
            </w:r>
            <w:r>
              <w:rPr>
                <w:webHidden/>
              </w:rPr>
              <w:tab/>
            </w:r>
            <w:r>
              <w:rPr>
                <w:webHidden/>
              </w:rPr>
              <w:fldChar w:fldCharType="begin"/>
            </w:r>
            <w:r>
              <w:rPr>
                <w:webHidden/>
              </w:rPr>
              <w:instrText xml:space="preserve"> PAGEREF _Toc187080566 \h </w:instrText>
            </w:r>
            <w:r>
              <w:rPr>
                <w:webHidden/>
              </w:rPr>
            </w:r>
            <w:r>
              <w:rPr>
                <w:webHidden/>
              </w:rPr>
              <w:fldChar w:fldCharType="separate"/>
            </w:r>
            <w:r>
              <w:rPr>
                <w:webHidden/>
              </w:rPr>
              <w:t>3</w:t>
            </w:r>
            <w:r>
              <w:rPr>
                <w:webHidden/>
              </w:rPr>
              <w:fldChar w:fldCharType="end"/>
            </w:r>
          </w:hyperlink>
        </w:p>
        <w:p w14:paraId="4BB4FF31" w14:textId="4FF0F69B" w:rsidR="00BF442D" w:rsidRDefault="00BF442D">
          <w:pPr>
            <w:pStyle w:val="TOC2"/>
            <w:rPr>
              <w:rFonts w:asciiTheme="minorHAnsi" w:eastAsiaTheme="minorEastAsia" w:hAnsiTheme="minorHAnsi" w:cstheme="minorBidi"/>
              <w:noProof/>
              <w:kern w:val="2"/>
              <w:sz w:val="24"/>
              <w:szCs w:val="24"/>
              <w14:ligatures w14:val="standardContextual"/>
            </w:rPr>
          </w:pPr>
          <w:hyperlink w:anchor="_Toc187080567" w:history="1">
            <w:r w:rsidRPr="004C00DB">
              <w:rPr>
                <w:rStyle w:val="Hyperlink"/>
                <w:noProof/>
              </w:rPr>
              <w:t>Getting Started</w:t>
            </w:r>
            <w:r>
              <w:rPr>
                <w:noProof/>
                <w:webHidden/>
              </w:rPr>
              <w:tab/>
            </w:r>
            <w:r>
              <w:rPr>
                <w:noProof/>
                <w:webHidden/>
              </w:rPr>
              <w:fldChar w:fldCharType="begin"/>
            </w:r>
            <w:r>
              <w:rPr>
                <w:noProof/>
                <w:webHidden/>
              </w:rPr>
              <w:instrText xml:space="preserve"> PAGEREF _Toc187080567 \h </w:instrText>
            </w:r>
            <w:r>
              <w:rPr>
                <w:noProof/>
                <w:webHidden/>
              </w:rPr>
            </w:r>
            <w:r>
              <w:rPr>
                <w:noProof/>
                <w:webHidden/>
              </w:rPr>
              <w:fldChar w:fldCharType="separate"/>
            </w:r>
            <w:r>
              <w:rPr>
                <w:noProof/>
                <w:webHidden/>
              </w:rPr>
              <w:t>3</w:t>
            </w:r>
            <w:r>
              <w:rPr>
                <w:noProof/>
                <w:webHidden/>
              </w:rPr>
              <w:fldChar w:fldCharType="end"/>
            </w:r>
          </w:hyperlink>
        </w:p>
        <w:p w14:paraId="79AECCFE" w14:textId="04144EEB" w:rsidR="00BF442D" w:rsidRDefault="00BF442D">
          <w:pPr>
            <w:pStyle w:val="TOC2"/>
            <w:rPr>
              <w:rFonts w:asciiTheme="minorHAnsi" w:eastAsiaTheme="minorEastAsia" w:hAnsiTheme="minorHAnsi" w:cstheme="minorBidi"/>
              <w:noProof/>
              <w:kern w:val="2"/>
              <w:sz w:val="24"/>
              <w:szCs w:val="24"/>
              <w14:ligatures w14:val="standardContextual"/>
            </w:rPr>
          </w:pPr>
          <w:hyperlink w:anchor="_Toc187080568" w:history="1">
            <w:r w:rsidRPr="004C00DB">
              <w:rPr>
                <w:rStyle w:val="Hyperlink"/>
                <w:noProof/>
              </w:rPr>
              <w:t>Essential Requirements for Authors</w:t>
            </w:r>
            <w:r>
              <w:rPr>
                <w:noProof/>
                <w:webHidden/>
              </w:rPr>
              <w:tab/>
            </w:r>
            <w:r>
              <w:rPr>
                <w:noProof/>
                <w:webHidden/>
              </w:rPr>
              <w:fldChar w:fldCharType="begin"/>
            </w:r>
            <w:r>
              <w:rPr>
                <w:noProof/>
                <w:webHidden/>
              </w:rPr>
              <w:instrText xml:space="preserve"> PAGEREF _Toc187080568 \h </w:instrText>
            </w:r>
            <w:r>
              <w:rPr>
                <w:noProof/>
                <w:webHidden/>
              </w:rPr>
            </w:r>
            <w:r>
              <w:rPr>
                <w:noProof/>
                <w:webHidden/>
              </w:rPr>
              <w:fldChar w:fldCharType="separate"/>
            </w:r>
            <w:r>
              <w:rPr>
                <w:noProof/>
                <w:webHidden/>
              </w:rPr>
              <w:t>3</w:t>
            </w:r>
            <w:r>
              <w:rPr>
                <w:noProof/>
                <w:webHidden/>
              </w:rPr>
              <w:fldChar w:fldCharType="end"/>
            </w:r>
          </w:hyperlink>
        </w:p>
        <w:p w14:paraId="41FB3671" w14:textId="193C278C" w:rsidR="00BF442D" w:rsidRDefault="00BF442D">
          <w:pPr>
            <w:pStyle w:val="TOC2"/>
            <w:rPr>
              <w:rFonts w:asciiTheme="minorHAnsi" w:eastAsiaTheme="minorEastAsia" w:hAnsiTheme="minorHAnsi" w:cstheme="minorBidi"/>
              <w:noProof/>
              <w:kern w:val="2"/>
              <w:sz w:val="24"/>
              <w:szCs w:val="24"/>
              <w14:ligatures w14:val="standardContextual"/>
            </w:rPr>
          </w:pPr>
          <w:hyperlink w:anchor="_Toc187080569" w:history="1">
            <w:r w:rsidRPr="004C00DB">
              <w:rPr>
                <w:rStyle w:val="Hyperlink"/>
                <w:noProof/>
              </w:rPr>
              <w:t>Best Practices for Authors</w:t>
            </w:r>
            <w:r>
              <w:rPr>
                <w:noProof/>
                <w:webHidden/>
              </w:rPr>
              <w:tab/>
            </w:r>
            <w:r>
              <w:rPr>
                <w:noProof/>
                <w:webHidden/>
              </w:rPr>
              <w:fldChar w:fldCharType="begin"/>
            </w:r>
            <w:r>
              <w:rPr>
                <w:noProof/>
                <w:webHidden/>
              </w:rPr>
              <w:instrText xml:space="preserve"> PAGEREF _Toc187080569 \h </w:instrText>
            </w:r>
            <w:r>
              <w:rPr>
                <w:noProof/>
                <w:webHidden/>
              </w:rPr>
            </w:r>
            <w:r>
              <w:rPr>
                <w:noProof/>
                <w:webHidden/>
              </w:rPr>
              <w:fldChar w:fldCharType="separate"/>
            </w:r>
            <w:r>
              <w:rPr>
                <w:noProof/>
                <w:webHidden/>
              </w:rPr>
              <w:t>5</w:t>
            </w:r>
            <w:r>
              <w:rPr>
                <w:noProof/>
                <w:webHidden/>
              </w:rPr>
              <w:fldChar w:fldCharType="end"/>
            </w:r>
          </w:hyperlink>
        </w:p>
        <w:p w14:paraId="5D6464CA" w14:textId="3596D4A5" w:rsidR="00BF442D" w:rsidRDefault="00BF442D">
          <w:pPr>
            <w:pStyle w:val="TOC2"/>
            <w:rPr>
              <w:rFonts w:asciiTheme="minorHAnsi" w:eastAsiaTheme="minorEastAsia" w:hAnsiTheme="minorHAnsi" w:cstheme="minorBidi"/>
              <w:noProof/>
              <w:kern w:val="2"/>
              <w:sz w:val="24"/>
              <w:szCs w:val="24"/>
              <w14:ligatures w14:val="standardContextual"/>
            </w:rPr>
          </w:pPr>
          <w:hyperlink w:anchor="_Toc187080570" w:history="1">
            <w:r w:rsidRPr="004C00DB">
              <w:rPr>
                <w:rStyle w:val="Hyperlink"/>
                <w:noProof/>
              </w:rPr>
              <w:t>Posting the Final Document</w:t>
            </w:r>
            <w:r>
              <w:rPr>
                <w:noProof/>
                <w:webHidden/>
              </w:rPr>
              <w:tab/>
            </w:r>
            <w:r>
              <w:rPr>
                <w:noProof/>
                <w:webHidden/>
              </w:rPr>
              <w:fldChar w:fldCharType="begin"/>
            </w:r>
            <w:r>
              <w:rPr>
                <w:noProof/>
                <w:webHidden/>
              </w:rPr>
              <w:instrText xml:space="preserve"> PAGEREF _Toc187080570 \h </w:instrText>
            </w:r>
            <w:r>
              <w:rPr>
                <w:noProof/>
                <w:webHidden/>
              </w:rPr>
            </w:r>
            <w:r>
              <w:rPr>
                <w:noProof/>
                <w:webHidden/>
              </w:rPr>
              <w:fldChar w:fldCharType="separate"/>
            </w:r>
            <w:r>
              <w:rPr>
                <w:noProof/>
                <w:webHidden/>
              </w:rPr>
              <w:t>8</w:t>
            </w:r>
            <w:r>
              <w:rPr>
                <w:noProof/>
                <w:webHidden/>
              </w:rPr>
              <w:fldChar w:fldCharType="end"/>
            </w:r>
          </w:hyperlink>
        </w:p>
        <w:p w14:paraId="6F7B8E1E" w14:textId="1268C631" w:rsidR="00BF442D" w:rsidRDefault="00BF442D">
          <w:pPr>
            <w:pStyle w:val="TOC2"/>
            <w:rPr>
              <w:rFonts w:asciiTheme="minorHAnsi" w:eastAsiaTheme="minorEastAsia" w:hAnsiTheme="minorHAnsi" w:cstheme="minorBidi"/>
              <w:noProof/>
              <w:kern w:val="2"/>
              <w:sz w:val="24"/>
              <w:szCs w:val="24"/>
              <w14:ligatures w14:val="standardContextual"/>
            </w:rPr>
          </w:pPr>
          <w:hyperlink w:anchor="_Toc187080571" w:history="1">
            <w:r w:rsidRPr="004C00DB">
              <w:rPr>
                <w:rStyle w:val="Hyperlink"/>
                <w:noProof/>
              </w:rPr>
              <w:t>Table Information for VPAT</w:t>
            </w:r>
            <w:r w:rsidRPr="004C00DB">
              <w:rPr>
                <w:rStyle w:val="Hyperlink"/>
                <w:noProof/>
                <w:highlight w:val="white"/>
                <w:vertAlign w:val="superscript"/>
              </w:rPr>
              <w:t>®</w:t>
            </w:r>
            <w:r w:rsidRPr="004C00DB">
              <w:rPr>
                <w:rStyle w:val="Hyperlink"/>
                <w:noProof/>
              </w:rPr>
              <w:t xml:space="preserve"> Readers</w:t>
            </w:r>
            <w:r>
              <w:rPr>
                <w:noProof/>
                <w:webHidden/>
              </w:rPr>
              <w:tab/>
            </w:r>
            <w:r>
              <w:rPr>
                <w:noProof/>
                <w:webHidden/>
              </w:rPr>
              <w:fldChar w:fldCharType="begin"/>
            </w:r>
            <w:r>
              <w:rPr>
                <w:noProof/>
                <w:webHidden/>
              </w:rPr>
              <w:instrText xml:space="preserve"> PAGEREF _Toc187080571 \h </w:instrText>
            </w:r>
            <w:r>
              <w:rPr>
                <w:noProof/>
                <w:webHidden/>
              </w:rPr>
            </w:r>
            <w:r>
              <w:rPr>
                <w:noProof/>
                <w:webHidden/>
              </w:rPr>
              <w:fldChar w:fldCharType="separate"/>
            </w:r>
            <w:r>
              <w:rPr>
                <w:noProof/>
                <w:webHidden/>
              </w:rPr>
              <w:t>9</w:t>
            </w:r>
            <w:r>
              <w:rPr>
                <w:noProof/>
                <w:webHidden/>
              </w:rPr>
              <w:fldChar w:fldCharType="end"/>
            </w:r>
          </w:hyperlink>
        </w:p>
        <w:p w14:paraId="7B04FC34" w14:textId="094C4052" w:rsidR="00527645" w:rsidRDefault="00BF442D" w:rsidP="00BF442D">
          <w:pPr>
            <w:pStyle w:val="TOC1"/>
            <w:rPr>
              <w:rFonts w:asciiTheme="minorHAnsi" w:eastAsiaTheme="minorEastAsia" w:hAnsiTheme="minorHAnsi" w:cstheme="minorBidi"/>
              <w:kern w:val="2"/>
              <w:sz w:val="24"/>
              <w:szCs w:val="24"/>
              <w14:ligatures w14:val="standardContextual"/>
            </w:rPr>
          </w:pPr>
          <w:hyperlink w:anchor="_Toc187080572" w:history="1">
            <w:r w:rsidRPr="004C00DB">
              <w:rPr>
                <w:rStyle w:val="Hyperlink"/>
              </w:rPr>
              <w:t>[Company] Accessibility Conformance Report</w:t>
            </w:r>
            <w:r>
              <w:rPr>
                <w:webHidden/>
              </w:rPr>
              <w:tab/>
            </w:r>
            <w:r>
              <w:rPr>
                <w:webHidden/>
              </w:rPr>
              <w:fldChar w:fldCharType="begin"/>
            </w:r>
            <w:r>
              <w:rPr>
                <w:webHidden/>
              </w:rPr>
              <w:instrText xml:space="preserve"> PAGEREF _Toc187080572 \h </w:instrText>
            </w:r>
            <w:r>
              <w:rPr>
                <w:webHidden/>
              </w:rPr>
            </w:r>
            <w:r>
              <w:rPr>
                <w:webHidden/>
              </w:rPr>
              <w:fldChar w:fldCharType="separate"/>
            </w:r>
            <w:r>
              <w:rPr>
                <w:webHidden/>
              </w:rPr>
              <w:t>10</w:t>
            </w:r>
            <w:r>
              <w:rPr>
                <w:webHidden/>
              </w:rPr>
              <w:fldChar w:fldCharType="end"/>
            </w:r>
          </w:hyperlink>
        </w:p>
        <w:p w14:paraId="0000000E" w14:textId="73CF83EC" w:rsidR="00311D62" w:rsidRPr="00527645" w:rsidRDefault="00BF442D" w:rsidP="00BF442D">
          <w:pPr>
            <w:pStyle w:val="TOC1"/>
            <w:rPr>
              <w:rFonts w:asciiTheme="minorHAnsi" w:eastAsiaTheme="minorEastAsia" w:hAnsiTheme="minorHAnsi" w:cstheme="minorBidi"/>
              <w:kern w:val="2"/>
              <w:sz w:val="24"/>
              <w:szCs w:val="24"/>
              <w14:ligatures w14:val="standardContextual"/>
            </w:rPr>
          </w:pPr>
          <w:r>
            <w:fldChar w:fldCharType="end"/>
          </w:r>
        </w:p>
      </w:sdtContent>
    </w:sdt>
    <w:bookmarkStart w:id="3" w:name="_heading=h.1fob9te" w:colFirst="0" w:colLast="0" w:displacedByCustomXml="prev"/>
    <w:bookmarkEnd w:id="3" w:displacedByCustomXml="prev"/>
    <w:p w14:paraId="0000000F" w14:textId="77777777" w:rsidR="00311D62" w:rsidRDefault="00000000" w:rsidP="00527645">
      <w:pPr>
        <w:pStyle w:val="Heading1"/>
      </w:pPr>
      <w:bookmarkStart w:id="4" w:name="_Toc187080565"/>
      <w:r>
        <w:t>About This Document</w:t>
      </w:r>
      <w:bookmarkEnd w:id="4"/>
    </w:p>
    <w:p w14:paraId="00000010" w14:textId="77777777" w:rsidR="00311D62" w:rsidRDefault="00000000">
      <w:p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The VPAT is provided in four editions based on the standards/guidelines being evaluated. The editions are WCAG, Revised 508, EN 301 549 and International, which includes all of the standards.</w:t>
      </w:r>
    </w:p>
    <w:p w14:paraId="00000011" w14:textId="77777777" w:rsidR="00311D62" w:rsidRDefault="00000000">
      <w:p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This is the WCAG edition of the VPAT. It includes the following standards/guidelines:</w:t>
      </w:r>
    </w:p>
    <w:p w14:paraId="00000012" w14:textId="77777777" w:rsidR="00311D62" w:rsidRDefault="00311D62">
      <w:pPr>
        <w:numPr>
          <w:ilvl w:val="0"/>
          <w:numId w:val="3"/>
        </w:numPr>
        <w:spacing w:before="120" w:after="180" w:line="240" w:lineRule="auto"/>
        <w:rPr>
          <w:rFonts w:ascii="Arial" w:eastAsia="Arial" w:hAnsi="Arial" w:cs="Arial"/>
          <w:color w:val="000000"/>
          <w:sz w:val="24"/>
          <w:szCs w:val="24"/>
        </w:rPr>
      </w:pPr>
      <w:hyperlink r:id="rId9">
        <w:r>
          <w:rPr>
            <w:rFonts w:ascii="Arial" w:eastAsia="Arial" w:hAnsi="Arial" w:cs="Arial"/>
            <w:color w:val="0000FF"/>
            <w:sz w:val="24"/>
            <w:szCs w:val="24"/>
            <w:u w:val="single"/>
          </w:rPr>
          <w:t>Web Content Accessibility Guidelines 2.0</w:t>
        </w:r>
      </w:hyperlink>
      <w:r>
        <w:rPr>
          <w:rFonts w:ascii="Arial" w:eastAsia="Arial" w:hAnsi="Arial" w:cs="Arial"/>
          <w:sz w:val="24"/>
          <w:szCs w:val="24"/>
        </w:rPr>
        <w:t xml:space="preserve"> </w:t>
      </w:r>
    </w:p>
    <w:p w14:paraId="00000013" w14:textId="77777777" w:rsidR="00311D62" w:rsidRDefault="00311D62">
      <w:pPr>
        <w:numPr>
          <w:ilvl w:val="0"/>
          <w:numId w:val="3"/>
        </w:numPr>
        <w:spacing w:before="120" w:after="180" w:line="240" w:lineRule="auto"/>
        <w:rPr>
          <w:rFonts w:ascii="Arial" w:eastAsia="Arial" w:hAnsi="Arial" w:cs="Arial"/>
          <w:color w:val="000000"/>
          <w:sz w:val="24"/>
          <w:szCs w:val="24"/>
        </w:rPr>
      </w:pPr>
      <w:hyperlink r:id="rId10">
        <w:r>
          <w:rPr>
            <w:rFonts w:ascii="Arial" w:eastAsia="Arial" w:hAnsi="Arial" w:cs="Arial"/>
            <w:color w:val="0000FF"/>
            <w:sz w:val="24"/>
            <w:szCs w:val="24"/>
            <w:u w:val="single"/>
          </w:rPr>
          <w:t>Web Content Accessibility Guidelines 2.1</w:t>
        </w:r>
      </w:hyperlink>
    </w:p>
    <w:p w14:paraId="00000014" w14:textId="77777777" w:rsidR="00311D62" w:rsidRDefault="00311D62">
      <w:pPr>
        <w:numPr>
          <w:ilvl w:val="0"/>
          <w:numId w:val="3"/>
        </w:numPr>
        <w:spacing w:before="120" w:after="180" w:line="240" w:lineRule="auto"/>
        <w:rPr>
          <w:rFonts w:ascii="Arial" w:eastAsia="Arial" w:hAnsi="Arial" w:cs="Arial"/>
          <w:color w:val="000000"/>
          <w:sz w:val="24"/>
          <w:szCs w:val="24"/>
        </w:rPr>
      </w:pPr>
      <w:hyperlink r:id="rId11">
        <w:r>
          <w:rPr>
            <w:rFonts w:ascii="Arial" w:eastAsia="Arial" w:hAnsi="Arial" w:cs="Arial"/>
            <w:color w:val="0000FF"/>
            <w:sz w:val="24"/>
            <w:szCs w:val="24"/>
            <w:u w:val="single"/>
          </w:rPr>
          <w:t>Web Content Accessibility Guidelines 2.2</w:t>
        </w:r>
      </w:hyperlink>
    </w:p>
    <w:p w14:paraId="00000015" w14:textId="77777777" w:rsidR="00311D62" w:rsidRDefault="00000000">
      <w:p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 xml:space="preserve">If you need to report on a different combination of standards/guidelines, use the appropriate alternate edition of the VPAT found on </w:t>
      </w:r>
      <w:hyperlink r:id="rId12">
        <w:r w:rsidR="00311D62">
          <w:rPr>
            <w:rFonts w:ascii="Arial" w:eastAsia="Arial" w:hAnsi="Arial" w:cs="Arial"/>
            <w:color w:val="0000FF"/>
            <w:sz w:val="24"/>
            <w:szCs w:val="24"/>
            <w:u w:val="single"/>
          </w:rPr>
          <w:t>ITI Accessibility web page</w:t>
        </w:r>
      </w:hyperlink>
      <w:r>
        <w:rPr>
          <w:rFonts w:ascii="Arial" w:eastAsia="Arial" w:hAnsi="Arial" w:cs="Arial"/>
          <w:color w:val="000000"/>
          <w:sz w:val="24"/>
          <w:szCs w:val="24"/>
        </w:rPr>
        <w:t xml:space="preserve">. </w:t>
      </w:r>
    </w:p>
    <w:p w14:paraId="00000016" w14:textId="77777777" w:rsidR="00311D62" w:rsidRDefault="00000000">
      <w:p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This document is broken into two main sections:</w:t>
      </w:r>
    </w:p>
    <w:p w14:paraId="00000017" w14:textId="77777777" w:rsidR="00311D62" w:rsidRDefault="00000000">
      <w:pPr>
        <w:numPr>
          <w:ilvl w:val="0"/>
          <w:numId w:val="12"/>
        </w:numPr>
        <w:pBdr>
          <w:top w:val="nil"/>
          <w:left w:val="nil"/>
          <w:bottom w:val="nil"/>
          <w:right w:val="nil"/>
          <w:between w:val="nil"/>
        </w:pBdr>
        <w:spacing w:before="120" w:after="180" w:line="240" w:lineRule="auto"/>
        <w:ind w:left="720" w:hanging="274"/>
        <w:rPr>
          <w:rFonts w:ascii="Arial" w:eastAsia="Arial" w:hAnsi="Arial" w:cs="Arial"/>
          <w:color w:val="000000"/>
          <w:sz w:val="24"/>
          <w:szCs w:val="24"/>
        </w:rPr>
      </w:pPr>
      <w:r>
        <w:rPr>
          <w:rFonts w:ascii="Arial" w:eastAsia="Arial" w:hAnsi="Arial" w:cs="Arial"/>
          <w:color w:val="000000"/>
          <w:sz w:val="24"/>
          <w:szCs w:val="24"/>
        </w:rPr>
        <w:t>Essential Requirements and Best Practices for using the VPAT</w:t>
      </w:r>
      <w:r>
        <w:rPr>
          <w:rFonts w:ascii="Arial" w:eastAsia="Arial" w:hAnsi="Arial" w:cs="Arial"/>
          <w:color w:val="000000"/>
          <w:sz w:val="24"/>
          <w:szCs w:val="24"/>
          <w:vertAlign w:val="superscript"/>
        </w:rPr>
        <w:t>®</w:t>
      </w:r>
      <w:r>
        <w:rPr>
          <w:rFonts w:ascii="Arial" w:eastAsia="Arial" w:hAnsi="Arial" w:cs="Arial"/>
          <w:color w:val="000000"/>
          <w:sz w:val="24"/>
          <w:szCs w:val="24"/>
        </w:rPr>
        <w:t xml:space="preserve"> to complete an Accessibility Conformance Report (the instructions)</w:t>
      </w:r>
    </w:p>
    <w:p w14:paraId="00000018" w14:textId="77777777" w:rsidR="00311D62" w:rsidRDefault="00000000">
      <w:pPr>
        <w:numPr>
          <w:ilvl w:val="0"/>
          <w:numId w:val="12"/>
        </w:numPr>
        <w:pBdr>
          <w:top w:val="nil"/>
          <w:left w:val="nil"/>
          <w:bottom w:val="nil"/>
          <w:right w:val="nil"/>
          <w:between w:val="nil"/>
        </w:pBdr>
        <w:spacing w:before="120" w:after="0" w:line="240" w:lineRule="auto"/>
        <w:ind w:left="806"/>
        <w:rPr>
          <w:rFonts w:ascii="Arial" w:eastAsia="Arial" w:hAnsi="Arial" w:cs="Arial"/>
          <w:color w:val="000000"/>
          <w:sz w:val="24"/>
          <w:szCs w:val="24"/>
        </w:rPr>
      </w:pPr>
      <w:r>
        <w:rPr>
          <w:rFonts w:ascii="Arial" w:eastAsia="Arial" w:hAnsi="Arial" w:cs="Arial"/>
          <w:color w:val="000000"/>
          <w:sz w:val="24"/>
          <w:szCs w:val="24"/>
        </w:rPr>
        <w:t>The VPAT</w:t>
      </w:r>
    </w:p>
    <w:p w14:paraId="00000019" w14:textId="77777777" w:rsidR="00311D62" w:rsidRDefault="00000000">
      <w:pPr>
        <w:spacing w:before="240" w:after="0"/>
        <w:rPr>
          <w:rFonts w:ascii="Arial" w:eastAsia="Arial" w:hAnsi="Arial" w:cs="Arial"/>
          <w:color w:val="000000"/>
          <w:sz w:val="24"/>
          <w:szCs w:val="24"/>
        </w:rPr>
      </w:pPr>
      <w:r>
        <w:rPr>
          <w:rFonts w:ascii="Arial" w:eastAsia="Arial" w:hAnsi="Arial" w:cs="Arial"/>
          <w:color w:val="000000"/>
          <w:sz w:val="24"/>
          <w:szCs w:val="24"/>
        </w:rPr>
        <w:t>Please carefully review the Essential Requirements and Best Practices sections before using the VPAT to create an Accessibility Conformance Report.</w:t>
      </w:r>
    </w:p>
    <w:p w14:paraId="0000001A" w14:textId="77777777" w:rsidR="00311D62" w:rsidRDefault="00000000">
      <w:pPr>
        <w:spacing w:before="240" w:after="0"/>
        <w:rPr>
          <w:rFonts w:ascii="Arial" w:eastAsia="Arial" w:hAnsi="Arial" w:cs="Arial"/>
          <w:color w:val="000000"/>
          <w:sz w:val="24"/>
          <w:szCs w:val="24"/>
          <w:highlight w:val="white"/>
        </w:rPr>
      </w:pPr>
      <w:r>
        <w:rPr>
          <w:rFonts w:ascii="Arial" w:eastAsia="Arial" w:hAnsi="Arial" w:cs="Arial"/>
          <w:color w:val="000000"/>
          <w:sz w:val="24"/>
          <w:szCs w:val="24"/>
        </w:rPr>
        <w:lastRenderedPageBreak/>
        <w:t xml:space="preserve">The purpose of these instructions is to promote accurate and </w:t>
      </w:r>
      <w:r>
        <w:rPr>
          <w:rFonts w:ascii="Arial" w:eastAsia="Arial" w:hAnsi="Arial" w:cs="Arial"/>
          <w:color w:val="000000"/>
          <w:sz w:val="24"/>
          <w:szCs w:val="24"/>
          <w:highlight w:val="white"/>
        </w:rPr>
        <w:t>consistent reporting of product accessibility information.</w:t>
      </w:r>
    </w:p>
    <w:p w14:paraId="0000001B" w14:textId="12568893" w:rsidR="00311D62" w:rsidRDefault="00000000">
      <w:pPr>
        <w:spacing w:before="240" w:after="0"/>
        <w:rPr>
          <w:rFonts w:ascii="Arial" w:eastAsia="Arial" w:hAnsi="Arial" w:cs="Arial"/>
          <w:color w:val="000000"/>
          <w:sz w:val="24"/>
          <w:szCs w:val="24"/>
          <w:highlight w:val="white"/>
        </w:rPr>
      </w:pPr>
      <w:r>
        <w:rPr>
          <w:rFonts w:ascii="Arial" w:eastAsia="Arial" w:hAnsi="Arial" w:cs="Arial"/>
          <w:color w:val="000000"/>
          <w:sz w:val="24"/>
          <w:szCs w:val="24"/>
        </w:rPr>
        <w:t>The VPAT is a template used to document a product's conformance with accessibility standards and guidelines. The purpose of the Accessibility Conformance Report is to assist customers and buyers in making preliminary assessments regarding the availability of commercial "Electronic and Information Technology," also referred to as “Information and Communication Technology” (ICT) products and services with features that support accessibility.</w:t>
      </w:r>
    </w:p>
    <w:p w14:paraId="52512FAB" w14:textId="21278F54" w:rsidR="00BF442D" w:rsidRPr="00BF442D" w:rsidRDefault="00000000">
      <w:pPr>
        <w:spacing w:before="240" w:after="0"/>
        <w:rPr>
          <w:rFonts w:ascii="Arial" w:eastAsia="Arial" w:hAnsi="Arial" w:cs="Arial"/>
          <w:sz w:val="24"/>
          <w:szCs w:val="24"/>
        </w:rPr>
      </w:pPr>
      <w:r>
        <w:rPr>
          <w:rFonts w:ascii="Arial" w:eastAsia="Arial" w:hAnsi="Arial" w:cs="Arial"/>
          <w:color w:val="000000"/>
          <w:sz w:val="24"/>
          <w:szCs w:val="24"/>
        </w:rPr>
        <w:t>The Information Technology Industry Council</w:t>
      </w:r>
      <w:r>
        <w:rPr>
          <w:rFonts w:ascii="Arial" w:eastAsia="Arial" w:hAnsi="Arial" w:cs="Arial"/>
          <w:sz w:val="24"/>
          <w:szCs w:val="24"/>
          <w:highlight w:val="white"/>
        </w:rPr>
        <w:t xml:space="preserve"> (ITI) provides the VPAT. Use of the template and service mark does not require membership in ITI.</w:t>
      </w:r>
    </w:p>
    <w:p w14:paraId="28B91C1E" w14:textId="77777777" w:rsidR="00BF442D" w:rsidRDefault="00BF442D">
      <w:pPr>
        <w:rPr>
          <w:rFonts w:ascii="Arial" w:eastAsia="Times New Roman" w:hAnsi="Arial"/>
          <w:b/>
          <w:bCs/>
          <w:kern w:val="36"/>
          <w:sz w:val="36"/>
          <w:szCs w:val="36"/>
          <w:lang w:val="x-none" w:eastAsia="x-none"/>
        </w:rPr>
      </w:pPr>
      <w:r>
        <w:br w:type="page"/>
      </w:r>
    </w:p>
    <w:p w14:paraId="0000001D" w14:textId="51619C61" w:rsidR="00311D62" w:rsidRDefault="00000000" w:rsidP="00527645">
      <w:pPr>
        <w:pStyle w:val="Heading1"/>
      </w:pPr>
      <w:bookmarkStart w:id="5" w:name="_Toc187080566"/>
      <w:r>
        <w:lastRenderedPageBreak/>
        <w:t>Essential Requirements and Best Practices for Information &amp; Communications Technology (ICT) Vendors</w:t>
      </w:r>
      <w:bookmarkEnd w:id="5"/>
    </w:p>
    <w:p w14:paraId="23366F63" w14:textId="5C9E6201" w:rsidR="00BF442D" w:rsidRPr="00BF442D" w:rsidRDefault="00000000">
      <w:pPr>
        <w:spacing w:before="480" w:after="0"/>
        <w:rPr>
          <w:rFonts w:ascii="Arial" w:eastAsia="Arial" w:hAnsi="Arial" w:cs="Arial"/>
          <w:color w:val="000000"/>
          <w:sz w:val="24"/>
          <w:szCs w:val="24"/>
        </w:rPr>
      </w:pPr>
      <w:r>
        <w:rPr>
          <w:rFonts w:ascii="Arial" w:eastAsia="Arial" w:hAnsi="Arial" w:cs="Arial"/>
          <w:color w:val="000000"/>
          <w:sz w:val="24"/>
          <w:szCs w:val="24"/>
        </w:rPr>
        <w:t>This section</w:t>
      </w:r>
      <w:r>
        <w:rPr>
          <w:rFonts w:ascii="Arial" w:eastAsia="Arial" w:hAnsi="Arial" w:cs="Arial"/>
          <w:i/>
          <w:color w:val="000000"/>
          <w:sz w:val="24"/>
          <w:szCs w:val="24"/>
        </w:rPr>
        <w:t xml:space="preserve"> </w:t>
      </w:r>
      <w:r>
        <w:rPr>
          <w:rFonts w:ascii="Arial" w:eastAsia="Arial" w:hAnsi="Arial" w:cs="Arial"/>
          <w:color w:val="000000"/>
          <w:sz w:val="24"/>
          <w:szCs w:val="24"/>
        </w:rPr>
        <w:t>provides guidance for reporting product conformance for major accessibility standards and guidelines using the VPAT</w:t>
      </w:r>
      <w:r>
        <w:rPr>
          <w:rFonts w:ascii="Arial" w:eastAsia="Arial" w:hAnsi="Arial" w:cs="Arial"/>
          <w:b/>
          <w:sz w:val="24"/>
          <w:szCs w:val="24"/>
          <w:highlight w:val="white"/>
          <w:vertAlign w:val="superscript"/>
        </w:rPr>
        <w:t>®</w:t>
      </w:r>
      <w:r>
        <w:rPr>
          <w:rFonts w:ascii="Arial" w:eastAsia="Arial" w:hAnsi="Arial" w:cs="Arial"/>
          <w:color w:val="000000"/>
          <w:sz w:val="24"/>
          <w:szCs w:val="24"/>
        </w:rPr>
        <w:t xml:space="preserve"> to produce an Accessibility Conformance Report. Deviating from these guidelines precludes vendors from referencing the template by name and/or the </w:t>
      </w:r>
      <w:r>
        <w:rPr>
          <w:rFonts w:ascii="Arial" w:eastAsia="Arial" w:hAnsi="Arial" w:cs="Arial"/>
          <w:sz w:val="24"/>
          <w:szCs w:val="24"/>
          <w:highlight w:val="white"/>
        </w:rPr>
        <w:t xml:space="preserve">VPAT </w:t>
      </w:r>
      <w:r>
        <w:rPr>
          <w:rFonts w:ascii="Arial" w:eastAsia="Arial" w:hAnsi="Arial" w:cs="Arial"/>
          <w:color w:val="000000"/>
          <w:sz w:val="24"/>
          <w:szCs w:val="24"/>
        </w:rPr>
        <w:t>acronym.</w:t>
      </w:r>
    </w:p>
    <w:p w14:paraId="0000001F" w14:textId="77777777" w:rsidR="00311D62" w:rsidRDefault="00000000">
      <w:pPr>
        <w:pStyle w:val="Heading2"/>
      </w:pPr>
      <w:bookmarkStart w:id="6" w:name="_Toc187080567"/>
      <w:r>
        <w:t>Getting Started</w:t>
      </w:r>
      <w:bookmarkEnd w:id="6"/>
    </w:p>
    <w:p w14:paraId="00000020" w14:textId="77777777" w:rsidR="00311D62" w:rsidRDefault="00000000">
      <w:pPr>
        <w:numPr>
          <w:ilvl w:val="0"/>
          <w:numId w:val="8"/>
        </w:numPr>
        <w:spacing w:before="120" w:after="180" w:line="240" w:lineRule="auto"/>
        <w:rPr>
          <w:rFonts w:ascii="Arial" w:eastAsia="Arial" w:hAnsi="Arial" w:cs="Arial"/>
          <w:sz w:val="24"/>
          <w:szCs w:val="24"/>
        </w:rPr>
      </w:pPr>
      <w:r>
        <w:rPr>
          <w:rFonts w:ascii="Arial" w:eastAsia="Arial" w:hAnsi="Arial" w:cs="Arial"/>
          <w:sz w:val="24"/>
          <w:szCs w:val="24"/>
        </w:rPr>
        <w:t>Before creating a report, read all of the materials provided in this document.</w:t>
      </w:r>
    </w:p>
    <w:p w14:paraId="00000021" w14:textId="77777777" w:rsidR="00311D62" w:rsidRDefault="00000000">
      <w:pPr>
        <w:numPr>
          <w:ilvl w:val="0"/>
          <w:numId w:val="8"/>
        </w:numPr>
        <w:spacing w:before="120" w:after="180" w:line="240" w:lineRule="auto"/>
        <w:rPr>
          <w:rFonts w:ascii="Arial" w:eastAsia="Arial" w:hAnsi="Arial" w:cs="Arial"/>
          <w:sz w:val="24"/>
          <w:szCs w:val="24"/>
        </w:rPr>
      </w:pPr>
      <w:r>
        <w:rPr>
          <w:rFonts w:ascii="Arial" w:eastAsia="Arial" w:hAnsi="Arial" w:cs="Arial"/>
          <w:sz w:val="24"/>
          <w:szCs w:val="24"/>
        </w:rPr>
        <w:t>Determine which accessibility standards/guidelines will be included in the product conformance report and use the appropriate VPAT file.</w:t>
      </w:r>
    </w:p>
    <w:p w14:paraId="00000022" w14:textId="77777777" w:rsidR="00311D62" w:rsidRDefault="00000000">
      <w:pPr>
        <w:numPr>
          <w:ilvl w:val="0"/>
          <w:numId w:val="8"/>
        </w:numPr>
        <w:spacing w:before="120" w:after="0" w:line="240" w:lineRule="auto"/>
        <w:rPr>
          <w:rFonts w:ascii="Arial" w:eastAsia="Arial" w:hAnsi="Arial" w:cs="Arial"/>
          <w:sz w:val="24"/>
          <w:szCs w:val="24"/>
        </w:rPr>
      </w:pPr>
      <w:r>
        <w:rPr>
          <w:rFonts w:ascii="Arial" w:eastAsia="Arial" w:hAnsi="Arial" w:cs="Arial"/>
          <w:sz w:val="24"/>
          <w:szCs w:val="24"/>
        </w:rPr>
        <w:t>It is the vendor’s responsibility to maintain the integrity of the data in the report.</w:t>
      </w:r>
    </w:p>
    <w:p w14:paraId="00000023" w14:textId="77777777" w:rsidR="00311D62" w:rsidRDefault="00000000">
      <w:pPr>
        <w:pStyle w:val="Heading2"/>
      </w:pPr>
      <w:bookmarkStart w:id="7" w:name="_Toc187080568"/>
      <w:r>
        <w:t>Essential Requirements for Authors</w:t>
      </w:r>
      <w:bookmarkEnd w:id="7"/>
    </w:p>
    <w:p w14:paraId="00000024" w14:textId="77777777" w:rsidR="00311D62" w:rsidRDefault="00000000">
      <w:pPr>
        <w:rPr>
          <w:rFonts w:ascii="Arial" w:eastAsia="Arial" w:hAnsi="Arial" w:cs="Arial"/>
          <w:sz w:val="24"/>
          <w:szCs w:val="24"/>
        </w:rPr>
      </w:pPr>
      <w:r>
        <w:rPr>
          <w:rFonts w:ascii="Arial" w:eastAsia="Arial" w:hAnsi="Arial" w:cs="Arial"/>
          <w:sz w:val="24"/>
          <w:szCs w:val="24"/>
        </w:rPr>
        <w:t>The following are the minimum requirements to produce an Accessibility Conformance Report based on the VPAT</w:t>
      </w:r>
      <w:r>
        <w:rPr>
          <w:rFonts w:ascii="Arial" w:eastAsia="Arial" w:hAnsi="Arial" w:cs="Arial"/>
          <w:b/>
          <w:sz w:val="24"/>
          <w:szCs w:val="24"/>
          <w:highlight w:val="white"/>
          <w:vertAlign w:val="superscript"/>
        </w:rPr>
        <w:t>®</w:t>
      </w:r>
      <w:r>
        <w:rPr>
          <w:rFonts w:ascii="Arial" w:eastAsia="Arial" w:hAnsi="Arial" w:cs="Arial"/>
          <w:sz w:val="24"/>
          <w:szCs w:val="24"/>
        </w:rPr>
        <w:t>.</w:t>
      </w:r>
    </w:p>
    <w:p w14:paraId="00000025" w14:textId="1EB58A6E" w:rsidR="00311D62" w:rsidRDefault="00000000">
      <w:pPr>
        <w:numPr>
          <w:ilvl w:val="0"/>
          <w:numId w:val="2"/>
        </w:numPr>
        <w:spacing w:before="120" w:after="0"/>
        <w:rPr>
          <w:rFonts w:ascii="Arial" w:eastAsia="Arial" w:hAnsi="Arial" w:cs="Arial"/>
          <w:sz w:val="24"/>
          <w:szCs w:val="24"/>
        </w:rPr>
      </w:pPr>
      <w:r>
        <w:rPr>
          <w:rFonts w:ascii="Arial" w:eastAsia="Arial" w:hAnsi="Arial" w:cs="Arial"/>
          <w:sz w:val="24"/>
          <w:szCs w:val="24"/>
        </w:rPr>
        <w:t>The VPAT name and template are registered service marks of ITI. Use of the VPAT template and name requires the inclusion of the registered service mark (i.e., “VPAT</w:t>
      </w:r>
      <w:r>
        <w:rPr>
          <w:rFonts w:ascii="Arial" w:eastAsia="Arial" w:hAnsi="Arial" w:cs="Arial"/>
          <w:b/>
          <w:sz w:val="24"/>
          <w:szCs w:val="24"/>
          <w:highlight w:val="white"/>
          <w:vertAlign w:val="superscript"/>
        </w:rPr>
        <w:t>®”</w:t>
      </w:r>
      <w:r>
        <w:rPr>
          <w:rFonts w:ascii="Arial" w:eastAsia="Arial" w:hAnsi="Arial" w:cs="Arial"/>
          <w:sz w:val="24"/>
          <w:szCs w:val="24"/>
        </w:rPr>
        <w:t>).</w:t>
      </w:r>
    </w:p>
    <w:p w14:paraId="00000026" w14:textId="77777777" w:rsidR="00311D62" w:rsidRDefault="00000000">
      <w:pPr>
        <w:numPr>
          <w:ilvl w:val="0"/>
          <w:numId w:val="2"/>
        </w:numPr>
        <w:spacing w:before="120" w:after="0"/>
        <w:rPr>
          <w:rFonts w:ascii="Arial" w:eastAsia="Arial" w:hAnsi="Arial" w:cs="Arial"/>
          <w:sz w:val="24"/>
          <w:szCs w:val="24"/>
        </w:rPr>
      </w:pPr>
      <w:sdt>
        <w:sdtPr>
          <w:tag w:val="goog_rdk_4"/>
          <w:id w:val="1378970951"/>
        </w:sdtPr>
        <w:sdtContent/>
      </w:sdt>
      <w:r>
        <w:rPr>
          <w:rFonts w:ascii="Arial" w:eastAsia="Arial" w:hAnsi="Arial" w:cs="Arial"/>
          <w:sz w:val="24"/>
          <w:szCs w:val="24"/>
        </w:rPr>
        <w:t>Users of the VPAT agree not to deviate from the Essential Requirements for Authors.</w:t>
      </w:r>
    </w:p>
    <w:p w14:paraId="00000027" w14:textId="168BE4E5" w:rsidR="00311D62" w:rsidRDefault="00000000">
      <w:pPr>
        <w:numPr>
          <w:ilvl w:val="0"/>
          <w:numId w:val="2"/>
        </w:numPr>
        <w:spacing w:before="120" w:after="180"/>
        <w:rPr>
          <w:rFonts w:ascii="Arial" w:eastAsia="Arial" w:hAnsi="Arial" w:cs="Arial"/>
          <w:sz w:val="24"/>
          <w:szCs w:val="24"/>
        </w:rPr>
      </w:pPr>
      <w:r>
        <w:rPr>
          <w:rFonts w:ascii="Arial" w:eastAsia="Arial" w:hAnsi="Arial" w:cs="Arial"/>
          <w:sz w:val="24"/>
          <w:szCs w:val="24"/>
        </w:rPr>
        <w:t>The template file can be used as is or replicated in a different delivery format, for example as HTML or PDF. The final conformance report must be accessible.</w:t>
      </w:r>
    </w:p>
    <w:p w14:paraId="00000028" w14:textId="77777777" w:rsidR="00311D62" w:rsidRDefault="00000000">
      <w:pPr>
        <w:numPr>
          <w:ilvl w:val="0"/>
          <w:numId w:val="2"/>
        </w:numPr>
        <w:spacing w:before="120" w:after="180" w:line="240" w:lineRule="auto"/>
        <w:rPr>
          <w:rFonts w:ascii="Arial" w:eastAsia="Arial" w:hAnsi="Arial" w:cs="Arial"/>
          <w:sz w:val="24"/>
          <w:szCs w:val="24"/>
        </w:rPr>
      </w:pPr>
      <w:r>
        <w:rPr>
          <w:rFonts w:ascii="Arial" w:eastAsia="Arial" w:hAnsi="Arial" w:cs="Arial"/>
          <w:sz w:val="24"/>
          <w:szCs w:val="24"/>
        </w:rPr>
        <w:t>A report must contain the following content at a minimum:</w:t>
      </w:r>
    </w:p>
    <w:p w14:paraId="00000029" w14:textId="77777777" w:rsidR="00311D62" w:rsidRDefault="00000000">
      <w:pPr>
        <w:numPr>
          <w:ilvl w:val="0"/>
          <w:numId w:val="10"/>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 xml:space="preserve">Report Title </w:t>
      </w:r>
      <w:r>
        <w:rPr>
          <w:rFonts w:ascii="Arial" w:eastAsia="Arial" w:hAnsi="Arial" w:cs="Arial"/>
          <w:color w:val="000000"/>
          <w:sz w:val="24"/>
          <w:szCs w:val="24"/>
        </w:rPr>
        <w:t>–</w:t>
      </w:r>
      <w:r>
        <w:rPr>
          <w:rFonts w:ascii="Arial" w:eastAsia="Arial" w:hAnsi="Arial" w:cs="Arial"/>
          <w:b/>
          <w:color w:val="000000"/>
          <w:sz w:val="24"/>
          <w:szCs w:val="24"/>
        </w:rPr>
        <w:t xml:space="preserve"> </w:t>
      </w:r>
      <w:r>
        <w:rPr>
          <w:rFonts w:ascii="Arial" w:eastAsia="Arial" w:hAnsi="Arial" w:cs="Arial"/>
          <w:color w:val="000000"/>
          <w:sz w:val="24"/>
          <w:szCs w:val="24"/>
        </w:rPr>
        <w:t>In the heading format of “[Company Name] Accessibility Conformance Report”</w:t>
      </w:r>
    </w:p>
    <w:p w14:paraId="0000002A" w14:textId="77777777" w:rsidR="00311D62" w:rsidRDefault="00000000">
      <w:pPr>
        <w:numPr>
          <w:ilvl w:val="0"/>
          <w:numId w:val="10"/>
        </w:numPr>
        <w:spacing w:before="120" w:after="180" w:line="240" w:lineRule="auto"/>
        <w:rPr>
          <w:rFonts w:ascii="Arial" w:eastAsia="Arial" w:hAnsi="Arial" w:cs="Arial"/>
          <w:color w:val="000000"/>
          <w:sz w:val="24"/>
          <w:szCs w:val="24"/>
        </w:rPr>
      </w:pPr>
      <w:r>
        <w:rPr>
          <w:rFonts w:ascii="Arial" w:eastAsia="Arial" w:hAnsi="Arial" w:cs="Arial"/>
          <w:b/>
          <w:sz w:val="24"/>
          <w:szCs w:val="24"/>
          <w:highlight w:val="white"/>
        </w:rPr>
        <w:t xml:space="preserve">VPAT Heading </w:t>
      </w:r>
      <w:r>
        <w:rPr>
          <w:rFonts w:ascii="Arial" w:eastAsia="Arial" w:hAnsi="Arial" w:cs="Arial"/>
          <w:b/>
          <w:color w:val="000000"/>
          <w:sz w:val="24"/>
          <w:szCs w:val="24"/>
        </w:rPr>
        <w:t xml:space="preserve">Information </w:t>
      </w:r>
      <w:r>
        <w:rPr>
          <w:rFonts w:ascii="Arial" w:eastAsia="Arial" w:hAnsi="Arial" w:cs="Arial"/>
          <w:color w:val="000000"/>
          <w:sz w:val="24"/>
          <w:szCs w:val="24"/>
        </w:rPr>
        <w:t>–</w:t>
      </w:r>
      <w:r>
        <w:rPr>
          <w:rFonts w:ascii="Arial" w:eastAsia="Arial" w:hAnsi="Arial" w:cs="Arial"/>
          <w:b/>
          <w:color w:val="000000"/>
          <w:sz w:val="24"/>
          <w:szCs w:val="24"/>
        </w:rPr>
        <w:t xml:space="preserve"> </w:t>
      </w:r>
      <w:r>
        <w:rPr>
          <w:rFonts w:ascii="Arial" w:eastAsia="Arial" w:hAnsi="Arial" w:cs="Arial"/>
          <w:sz w:val="24"/>
          <w:szCs w:val="24"/>
          <w:highlight w:val="white"/>
        </w:rPr>
        <w:t>T</w:t>
      </w:r>
      <w:r>
        <w:rPr>
          <w:rFonts w:ascii="Arial" w:eastAsia="Arial" w:hAnsi="Arial" w:cs="Arial"/>
          <w:color w:val="000000"/>
          <w:sz w:val="24"/>
          <w:szCs w:val="24"/>
        </w:rPr>
        <w:t>emplate version</w:t>
      </w:r>
    </w:p>
    <w:p w14:paraId="0000002B" w14:textId="017BA67A" w:rsidR="00311D62" w:rsidRDefault="00000000">
      <w:pPr>
        <w:numPr>
          <w:ilvl w:val="0"/>
          <w:numId w:val="10"/>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 xml:space="preserve">Name of Product/Version </w:t>
      </w:r>
      <w:r>
        <w:rPr>
          <w:rFonts w:ascii="Arial" w:eastAsia="Arial" w:hAnsi="Arial" w:cs="Arial"/>
          <w:color w:val="000000"/>
          <w:sz w:val="24"/>
          <w:szCs w:val="24"/>
        </w:rPr>
        <w:t>–</w:t>
      </w:r>
      <w:r>
        <w:rPr>
          <w:rFonts w:ascii="Arial" w:eastAsia="Arial" w:hAnsi="Arial" w:cs="Arial"/>
          <w:b/>
          <w:color w:val="000000"/>
          <w:sz w:val="24"/>
          <w:szCs w:val="24"/>
        </w:rPr>
        <w:t xml:space="preserve"> </w:t>
      </w:r>
      <w:r>
        <w:rPr>
          <w:rFonts w:ascii="Arial" w:eastAsia="Arial" w:hAnsi="Arial" w:cs="Arial"/>
          <w:color w:val="000000"/>
          <w:sz w:val="24"/>
          <w:szCs w:val="24"/>
        </w:rPr>
        <w:t>Name of Product being reported, including product version identifier if available</w:t>
      </w:r>
    </w:p>
    <w:p w14:paraId="0000002C" w14:textId="7FAE5482" w:rsidR="00311D62" w:rsidRDefault="00000000">
      <w:pPr>
        <w:numPr>
          <w:ilvl w:val="0"/>
          <w:numId w:val="10"/>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lastRenderedPageBreak/>
        <w:t xml:space="preserve">Report Date </w:t>
      </w:r>
      <w:r>
        <w:rPr>
          <w:rFonts w:ascii="Arial" w:eastAsia="Arial" w:hAnsi="Arial" w:cs="Arial"/>
          <w:color w:val="000000"/>
          <w:sz w:val="24"/>
          <w:szCs w:val="24"/>
        </w:rPr>
        <w:t>–</w:t>
      </w:r>
      <w:r>
        <w:rPr>
          <w:rFonts w:ascii="Arial" w:eastAsia="Arial" w:hAnsi="Arial" w:cs="Arial"/>
          <w:b/>
          <w:color w:val="000000"/>
          <w:sz w:val="24"/>
          <w:szCs w:val="24"/>
        </w:rPr>
        <w:t xml:space="preserve"> </w:t>
      </w:r>
      <w:r>
        <w:rPr>
          <w:rFonts w:ascii="Arial" w:eastAsia="Arial" w:hAnsi="Arial" w:cs="Arial"/>
          <w:color w:val="000000"/>
          <w:sz w:val="24"/>
          <w:szCs w:val="24"/>
        </w:rPr>
        <w:t>Date of report publication. At a minimum, provide the month and year of the report publication. For example, “May 2025”. If a date is included, ensure it is clear “4 May 2025” or “May 4, 2025”.</w:t>
      </w:r>
    </w:p>
    <w:p w14:paraId="0000002D" w14:textId="77777777" w:rsidR="00311D62" w:rsidRDefault="00000000">
      <w:pPr>
        <w:numPr>
          <w:ilvl w:val="0"/>
          <w:numId w:val="10"/>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 xml:space="preserve">Product Description </w:t>
      </w:r>
      <w:r>
        <w:rPr>
          <w:rFonts w:ascii="Arial" w:eastAsia="Arial" w:hAnsi="Arial" w:cs="Arial"/>
          <w:color w:val="000000"/>
          <w:sz w:val="24"/>
          <w:szCs w:val="24"/>
        </w:rPr>
        <w:t>– A brief description of the product</w:t>
      </w:r>
    </w:p>
    <w:p w14:paraId="0000002E" w14:textId="77777777" w:rsidR="00311D62" w:rsidRDefault="00000000">
      <w:pPr>
        <w:numPr>
          <w:ilvl w:val="0"/>
          <w:numId w:val="10"/>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 xml:space="preserve">Contact Information </w:t>
      </w:r>
      <w:r>
        <w:rPr>
          <w:rFonts w:ascii="Arial" w:eastAsia="Arial" w:hAnsi="Arial" w:cs="Arial"/>
          <w:color w:val="000000"/>
          <w:sz w:val="24"/>
          <w:szCs w:val="24"/>
        </w:rPr>
        <w:t>–</w:t>
      </w:r>
      <w:r>
        <w:rPr>
          <w:rFonts w:ascii="Arial" w:eastAsia="Arial" w:hAnsi="Arial" w:cs="Arial"/>
          <w:b/>
          <w:color w:val="000000"/>
          <w:sz w:val="24"/>
          <w:szCs w:val="24"/>
        </w:rPr>
        <w:t xml:space="preserve"> </w:t>
      </w:r>
      <w:r>
        <w:rPr>
          <w:rFonts w:ascii="Arial" w:eastAsia="Arial" w:hAnsi="Arial" w:cs="Arial"/>
          <w:color w:val="000000"/>
          <w:sz w:val="24"/>
          <w:szCs w:val="24"/>
        </w:rPr>
        <w:t>Contact Information for follow-up questions. Listing an email is sufficient.</w:t>
      </w:r>
    </w:p>
    <w:p w14:paraId="0000002F" w14:textId="0FD8D41A" w:rsidR="00311D62" w:rsidRDefault="00000000">
      <w:pPr>
        <w:numPr>
          <w:ilvl w:val="0"/>
          <w:numId w:val="10"/>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 xml:space="preserve">Notes </w:t>
      </w:r>
      <w:r>
        <w:rPr>
          <w:rFonts w:ascii="Arial" w:eastAsia="Arial" w:hAnsi="Arial" w:cs="Arial"/>
          <w:color w:val="000000"/>
          <w:sz w:val="24"/>
          <w:szCs w:val="24"/>
        </w:rPr>
        <w:t>– Any details or further explanation about the product or the report. This section may be left blank.</w:t>
      </w:r>
    </w:p>
    <w:p w14:paraId="00000030" w14:textId="77777777" w:rsidR="00311D62" w:rsidRDefault="00000000">
      <w:pPr>
        <w:numPr>
          <w:ilvl w:val="0"/>
          <w:numId w:val="10"/>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 xml:space="preserve">Evaluation Methods Used </w:t>
      </w:r>
      <w:r>
        <w:rPr>
          <w:rFonts w:ascii="Arial" w:eastAsia="Arial" w:hAnsi="Arial" w:cs="Arial"/>
          <w:color w:val="000000"/>
          <w:sz w:val="24"/>
          <w:szCs w:val="24"/>
        </w:rPr>
        <w:t>– Include a description of evaluation methods used to complete the VPAT for the product under test.</w:t>
      </w:r>
    </w:p>
    <w:p w14:paraId="00000031" w14:textId="5DECF64A" w:rsidR="00311D62" w:rsidRDefault="00000000">
      <w:pPr>
        <w:numPr>
          <w:ilvl w:val="0"/>
          <w:numId w:val="11"/>
        </w:numPr>
        <w:pBdr>
          <w:top w:val="nil"/>
          <w:left w:val="nil"/>
          <w:bottom w:val="nil"/>
          <w:right w:val="nil"/>
          <w:between w:val="nil"/>
        </w:pBdr>
        <w:spacing w:before="120" w:after="120" w:line="240" w:lineRule="auto"/>
        <w:rPr>
          <w:rFonts w:ascii="Arial" w:eastAsia="Arial" w:hAnsi="Arial" w:cs="Arial"/>
          <w:color w:val="000000"/>
          <w:sz w:val="24"/>
          <w:szCs w:val="24"/>
        </w:rPr>
      </w:pPr>
      <w:r>
        <w:rPr>
          <w:rFonts w:ascii="Arial" w:eastAsia="Arial" w:hAnsi="Arial" w:cs="Arial"/>
          <w:b/>
          <w:color w:val="000000"/>
          <w:sz w:val="24"/>
          <w:szCs w:val="24"/>
        </w:rPr>
        <w:t xml:space="preserve">Applicable Standards/Guidelines </w:t>
      </w:r>
      <w:r>
        <w:rPr>
          <w:rFonts w:ascii="Arial" w:eastAsia="Arial" w:hAnsi="Arial" w:cs="Arial"/>
          <w:color w:val="000000"/>
          <w:sz w:val="24"/>
          <w:szCs w:val="24"/>
        </w:rPr>
        <w:t>– A clear indication of which Standards/Guidelines this Conformance Report covers.</w:t>
      </w:r>
    </w:p>
    <w:p w14:paraId="00000032" w14:textId="66B14BDF" w:rsidR="00311D62" w:rsidRDefault="00000000">
      <w:pPr>
        <w:numPr>
          <w:ilvl w:val="1"/>
          <w:numId w:val="14"/>
        </w:numPr>
        <w:spacing w:before="120" w:after="120" w:line="240" w:lineRule="auto"/>
        <w:rPr>
          <w:rFonts w:ascii="Arial" w:eastAsia="Arial" w:hAnsi="Arial" w:cs="Arial"/>
          <w:color w:val="000000"/>
          <w:sz w:val="24"/>
          <w:szCs w:val="24"/>
        </w:rPr>
      </w:pPr>
      <w:r>
        <w:rPr>
          <w:rFonts w:ascii="Arial" w:eastAsia="Arial" w:hAnsi="Arial" w:cs="Arial"/>
          <w:color w:val="000000"/>
          <w:sz w:val="24"/>
          <w:szCs w:val="24"/>
        </w:rPr>
        <w:t>The list must include only the WCAG versions used to evaluate the product.</w:t>
      </w:r>
    </w:p>
    <w:p w14:paraId="00000033" w14:textId="26CE2779" w:rsidR="00311D62" w:rsidRDefault="00000000">
      <w:pPr>
        <w:numPr>
          <w:ilvl w:val="1"/>
          <w:numId w:val="14"/>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The applicable WCAG versions that are included in this edition of the VPAT template are:</w:t>
      </w:r>
    </w:p>
    <w:p w14:paraId="00000034" w14:textId="77777777" w:rsidR="00311D62" w:rsidRDefault="00311D62">
      <w:pPr>
        <w:numPr>
          <w:ilvl w:val="2"/>
          <w:numId w:val="11"/>
        </w:numPr>
        <w:pBdr>
          <w:top w:val="nil"/>
          <w:left w:val="nil"/>
          <w:bottom w:val="nil"/>
          <w:right w:val="nil"/>
          <w:between w:val="nil"/>
        </w:pBdr>
        <w:spacing w:before="120" w:after="120" w:line="240" w:lineRule="auto"/>
        <w:ind w:left="2517" w:hanging="355"/>
        <w:rPr>
          <w:rFonts w:ascii="Arial" w:eastAsia="Arial" w:hAnsi="Arial" w:cs="Arial"/>
          <w:color w:val="000000"/>
          <w:sz w:val="24"/>
          <w:szCs w:val="24"/>
        </w:rPr>
      </w:pPr>
      <w:hyperlink r:id="rId13">
        <w:r>
          <w:rPr>
            <w:rFonts w:ascii="Arial" w:eastAsia="Arial" w:hAnsi="Arial" w:cs="Arial"/>
            <w:color w:val="0000FF"/>
            <w:sz w:val="24"/>
            <w:szCs w:val="24"/>
            <w:u w:val="single"/>
          </w:rPr>
          <w:t>Web Content Accessibility Guidelines 2.0</w:t>
        </w:r>
      </w:hyperlink>
      <w:r>
        <w:rPr>
          <w:rFonts w:ascii="Arial" w:eastAsia="Arial" w:hAnsi="Arial" w:cs="Arial"/>
          <w:color w:val="000000"/>
          <w:sz w:val="24"/>
          <w:szCs w:val="24"/>
        </w:rPr>
        <w:t xml:space="preserve"> or WCAG 2.0 (ISO/IEC 40500)</w:t>
      </w:r>
    </w:p>
    <w:p w14:paraId="00000035" w14:textId="60E1C3E7" w:rsidR="00311D62" w:rsidRDefault="00311D62">
      <w:pPr>
        <w:numPr>
          <w:ilvl w:val="2"/>
          <w:numId w:val="11"/>
        </w:numPr>
        <w:pBdr>
          <w:top w:val="nil"/>
          <w:left w:val="nil"/>
          <w:bottom w:val="nil"/>
          <w:right w:val="nil"/>
          <w:between w:val="nil"/>
        </w:pBdr>
        <w:spacing w:before="120" w:after="120" w:line="240" w:lineRule="auto"/>
        <w:ind w:left="2517" w:hanging="355"/>
        <w:rPr>
          <w:rFonts w:ascii="Arial" w:eastAsia="Arial" w:hAnsi="Arial" w:cs="Arial"/>
          <w:color w:val="000000"/>
          <w:sz w:val="24"/>
          <w:szCs w:val="24"/>
        </w:rPr>
      </w:pPr>
      <w:hyperlink r:id="rId14">
        <w:r>
          <w:rPr>
            <w:rFonts w:ascii="Arial" w:eastAsia="Arial" w:hAnsi="Arial" w:cs="Arial"/>
            <w:color w:val="0000FF"/>
            <w:sz w:val="24"/>
            <w:szCs w:val="24"/>
            <w:u w:val="single"/>
          </w:rPr>
          <w:t>Web Content Accessibility Guidelines 2.1</w:t>
        </w:r>
      </w:hyperlink>
      <w:r>
        <w:rPr>
          <w:rFonts w:ascii="Arial" w:eastAsia="Arial" w:hAnsi="Arial" w:cs="Arial"/>
          <w:color w:val="000000"/>
          <w:sz w:val="24"/>
          <w:szCs w:val="24"/>
        </w:rPr>
        <w:t xml:space="preserve"> or WCAG 2.1</w:t>
      </w:r>
    </w:p>
    <w:p w14:paraId="00000036" w14:textId="37E2D021" w:rsidR="00311D62" w:rsidRDefault="00311D62">
      <w:pPr>
        <w:numPr>
          <w:ilvl w:val="2"/>
          <w:numId w:val="11"/>
        </w:numPr>
        <w:pBdr>
          <w:top w:val="nil"/>
          <w:left w:val="nil"/>
          <w:bottom w:val="nil"/>
          <w:right w:val="nil"/>
          <w:between w:val="nil"/>
        </w:pBdr>
        <w:spacing w:before="120" w:after="120" w:line="240" w:lineRule="auto"/>
        <w:rPr>
          <w:rFonts w:ascii="Arial" w:eastAsia="Arial" w:hAnsi="Arial" w:cs="Arial"/>
          <w:color w:val="000000"/>
          <w:sz w:val="24"/>
          <w:szCs w:val="24"/>
        </w:rPr>
      </w:pPr>
      <w:hyperlink r:id="rId15">
        <w:r>
          <w:rPr>
            <w:rFonts w:ascii="Arial" w:eastAsia="Arial" w:hAnsi="Arial" w:cs="Arial"/>
            <w:color w:val="0000FF"/>
            <w:sz w:val="24"/>
            <w:szCs w:val="24"/>
            <w:u w:val="single"/>
          </w:rPr>
          <w:t>Web Content Accessibility Guidelines 2.2</w:t>
        </w:r>
      </w:hyperlink>
      <w:r w:rsidRPr="00BF442D">
        <w:rPr>
          <w:rFonts w:ascii="Arial" w:eastAsia="Arial" w:hAnsi="Arial" w:cs="Arial"/>
          <w:color w:val="000000"/>
          <w:sz w:val="24"/>
          <w:szCs w:val="24"/>
        </w:rPr>
        <w:t xml:space="preserve"> </w:t>
      </w:r>
      <w:sdt>
        <w:sdtPr>
          <w:tag w:val="goog_rdk_19"/>
          <w:id w:val="-2081811498"/>
        </w:sdtPr>
        <w:sdtContent/>
      </w:sdt>
      <w:r w:rsidRPr="00BF442D">
        <w:rPr>
          <w:rFonts w:ascii="Arial" w:eastAsia="Arial" w:hAnsi="Arial" w:cs="Arial"/>
          <w:color w:val="000000"/>
          <w:sz w:val="24"/>
          <w:szCs w:val="24"/>
        </w:rPr>
        <w:t>or WCAG 2.2</w:t>
      </w:r>
    </w:p>
    <w:p w14:paraId="00000037" w14:textId="77777777" w:rsidR="00311D62" w:rsidRDefault="00000000">
      <w:pPr>
        <w:numPr>
          <w:ilvl w:val="1"/>
          <w:numId w:val="14"/>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 xml:space="preserve">If other Standards/Guidelines are </w:t>
      </w:r>
      <w:proofErr w:type="gramStart"/>
      <w:r>
        <w:rPr>
          <w:rFonts w:ascii="Arial" w:eastAsia="Arial" w:hAnsi="Arial" w:cs="Arial"/>
          <w:color w:val="000000"/>
          <w:sz w:val="24"/>
          <w:szCs w:val="24"/>
        </w:rPr>
        <w:t>reported</w:t>
      </w:r>
      <w:proofErr w:type="gramEnd"/>
      <w:r>
        <w:rPr>
          <w:rFonts w:ascii="Arial" w:eastAsia="Arial" w:hAnsi="Arial" w:cs="Arial"/>
          <w:color w:val="000000"/>
          <w:sz w:val="24"/>
          <w:szCs w:val="24"/>
        </w:rPr>
        <w:t xml:space="preserve"> then use the appropriate VPAT edition.</w:t>
      </w:r>
    </w:p>
    <w:p w14:paraId="00000038" w14:textId="7DF3571C" w:rsidR="00311D62" w:rsidRDefault="00000000">
      <w:pPr>
        <w:numPr>
          <w:ilvl w:val="1"/>
          <w:numId w:val="14"/>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This information can be in a table format at the top of the report with the table heading ‘Standards/Guidelines’ and the reported WCAG versions identified. This information can alternatively be supplied in the introductory text of the report. In the VPAT we have used a table as an example and listed “(yes / no)” for each guideline. To indicate what the report covers, leave the appropriate yes or no on each guideline.</w:t>
      </w:r>
    </w:p>
    <w:p w14:paraId="00000039" w14:textId="50256250" w:rsidR="00311D62" w:rsidRDefault="00000000">
      <w:pPr>
        <w:numPr>
          <w:ilvl w:val="1"/>
          <w:numId w:val="14"/>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 xml:space="preserve">If multiple WCAG </w:t>
      </w:r>
      <w:sdt>
        <w:sdtPr>
          <w:tag w:val="goog_rdk_27"/>
          <w:id w:val="1191576852"/>
        </w:sdtPr>
        <w:sdtContent/>
      </w:sdt>
      <w:r>
        <w:rPr>
          <w:rFonts w:ascii="Arial" w:eastAsia="Arial" w:hAnsi="Arial" w:cs="Arial"/>
          <w:color w:val="000000"/>
          <w:sz w:val="24"/>
          <w:szCs w:val="24"/>
        </w:rPr>
        <w:t>tables are included, each table must identify the Guideline that the criteria in that table represent.</w:t>
      </w:r>
    </w:p>
    <w:p w14:paraId="0000003A" w14:textId="45397865" w:rsidR="00311D62" w:rsidRDefault="00000000">
      <w:pPr>
        <w:numPr>
          <w:ilvl w:val="0"/>
          <w:numId w:val="5"/>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 xml:space="preserve">Terms </w:t>
      </w:r>
      <w:r>
        <w:rPr>
          <w:rFonts w:ascii="Arial" w:eastAsia="Arial" w:hAnsi="Arial" w:cs="Arial"/>
          <w:color w:val="000000"/>
          <w:sz w:val="24"/>
          <w:szCs w:val="24"/>
        </w:rPr>
        <w:t>– The report must list the definition of the terms used in the Conformance Level column. ITI recommends the following terms. If a vendor deviates from the ITI definitions, the vendor shall reference this change in the heading Notes section. If a term is not used it can be removed from the list. The ITI definitions are:</w:t>
      </w:r>
    </w:p>
    <w:p w14:paraId="0000003B" w14:textId="48CC92A8" w:rsidR="00311D62" w:rsidRDefault="00000000">
      <w:pPr>
        <w:numPr>
          <w:ilvl w:val="1"/>
          <w:numId w:val="6"/>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Supports</w:t>
      </w:r>
      <w:r>
        <w:rPr>
          <w:rFonts w:ascii="Arial" w:eastAsia="Arial" w:hAnsi="Arial" w:cs="Arial"/>
          <w:color w:val="000000"/>
          <w:sz w:val="24"/>
          <w:szCs w:val="24"/>
        </w:rPr>
        <w:t>: The functionality of the product has at least one method that meets the criterion without known defects or meets with equivalent facilitation.</w:t>
      </w:r>
    </w:p>
    <w:p w14:paraId="0000003C" w14:textId="7D5FE1F3" w:rsidR="00311D62" w:rsidRDefault="00000000">
      <w:pPr>
        <w:numPr>
          <w:ilvl w:val="1"/>
          <w:numId w:val="6"/>
        </w:numPr>
        <w:spacing w:before="120" w:after="180" w:line="240" w:lineRule="auto"/>
        <w:rPr>
          <w:rFonts w:ascii="Arial" w:eastAsia="Arial" w:hAnsi="Arial" w:cs="Arial"/>
          <w:b/>
          <w:color w:val="000000"/>
          <w:sz w:val="24"/>
          <w:szCs w:val="24"/>
        </w:rPr>
      </w:pPr>
      <w:sdt>
        <w:sdtPr>
          <w:tag w:val="goog_rdk_30"/>
          <w:id w:val="-401983411"/>
        </w:sdtPr>
        <w:sdtContent/>
      </w:sdt>
      <w:sdt>
        <w:sdtPr>
          <w:tag w:val="goog_rdk_31"/>
          <w:id w:val="1159733303"/>
        </w:sdtPr>
        <w:sdtContent/>
      </w:sdt>
      <w:r>
        <w:rPr>
          <w:rFonts w:ascii="Arial" w:eastAsia="Arial" w:hAnsi="Arial" w:cs="Arial"/>
          <w:b/>
          <w:color w:val="000000"/>
          <w:sz w:val="24"/>
          <w:szCs w:val="24"/>
        </w:rPr>
        <w:t>Partially Supports</w:t>
      </w:r>
      <w:r>
        <w:rPr>
          <w:rFonts w:ascii="Arial" w:eastAsia="Arial" w:hAnsi="Arial" w:cs="Arial"/>
          <w:color w:val="000000"/>
          <w:sz w:val="24"/>
          <w:szCs w:val="24"/>
        </w:rPr>
        <w:t>: Some functionality of the product does not meet the criterion.</w:t>
      </w:r>
      <w:sdt>
        <w:sdtPr>
          <w:tag w:val="goog_rdk_32"/>
          <w:id w:val="6334947"/>
        </w:sdtPr>
        <w:sdtContent>
          <w:sdt>
            <w:sdtPr>
              <w:tag w:val="goog_rdk_33"/>
              <w:id w:val="-1018241723"/>
            </w:sdtPr>
            <w:sdtContent/>
          </w:sdt>
        </w:sdtContent>
      </w:sdt>
    </w:p>
    <w:p w14:paraId="0000003D" w14:textId="626C2EF9" w:rsidR="00311D62" w:rsidRDefault="00000000">
      <w:pPr>
        <w:numPr>
          <w:ilvl w:val="1"/>
          <w:numId w:val="6"/>
        </w:numPr>
        <w:spacing w:before="120" w:after="180" w:line="240" w:lineRule="auto"/>
        <w:rPr>
          <w:rFonts w:ascii="Arial" w:eastAsia="Arial" w:hAnsi="Arial" w:cs="Arial"/>
          <w:b/>
          <w:color w:val="000000"/>
          <w:sz w:val="24"/>
          <w:szCs w:val="24"/>
        </w:rPr>
      </w:pPr>
      <w:r>
        <w:rPr>
          <w:rFonts w:ascii="Arial" w:eastAsia="Arial" w:hAnsi="Arial" w:cs="Arial"/>
          <w:b/>
          <w:color w:val="000000"/>
          <w:sz w:val="24"/>
          <w:szCs w:val="24"/>
        </w:rPr>
        <w:t>Does Not Support</w:t>
      </w:r>
      <w:r>
        <w:rPr>
          <w:rFonts w:ascii="Arial" w:eastAsia="Arial" w:hAnsi="Arial" w:cs="Arial"/>
          <w:color w:val="000000"/>
          <w:sz w:val="24"/>
          <w:szCs w:val="24"/>
        </w:rPr>
        <w:t>:</w:t>
      </w:r>
      <w:r>
        <w:rPr>
          <w:rFonts w:ascii="Arial" w:eastAsia="Arial" w:hAnsi="Arial" w:cs="Arial"/>
          <w:b/>
          <w:color w:val="000000"/>
          <w:sz w:val="24"/>
          <w:szCs w:val="24"/>
        </w:rPr>
        <w:t xml:space="preserve"> </w:t>
      </w:r>
      <w:r>
        <w:rPr>
          <w:rFonts w:ascii="Arial" w:eastAsia="Arial" w:hAnsi="Arial" w:cs="Arial"/>
          <w:color w:val="000000"/>
          <w:sz w:val="24"/>
          <w:szCs w:val="24"/>
        </w:rPr>
        <w:t>The</w:t>
      </w:r>
      <w:r>
        <w:rPr>
          <w:rFonts w:ascii="Arial" w:eastAsia="Arial" w:hAnsi="Arial" w:cs="Arial"/>
          <w:b/>
          <w:color w:val="000000"/>
          <w:sz w:val="24"/>
          <w:szCs w:val="24"/>
        </w:rPr>
        <w:t xml:space="preserve"> </w:t>
      </w:r>
      <w:r>
        <w:rPr>
          <w:rFonts w:ascii="Arial" w:eastAsia="Arial" w:hAnsi="Arial" w:cs="Arial"/>
          <w:color w:val="000000"/>
          <w:sz w:val="24"/>
          <w:szCs w:val="24"/>
        </w:rPr>
        <w:t>majority of product functionality does not meet the criterion</w:t>
      </w:r>
      <w:sdt>
        <w:sdtPr>
          <w:tag w:val="goog_rdk_34"/>
          <w:id w:val="726651209"/>
        </w:sdtPr>
        <w:sdtContent>
          <w:sdt>
            <w:sdtPr>
              <w:tag w:val="goog_rdk_35"/>
              <w:id w:val="-1110349717"/>
            </w:sdtPr>
            <w:sdtContent/>
          </w:sdt>
        </w:sdtContent>
      </w:sdt>
      <w:sdt>
        <w:sdtPr>
          <w:tag w:val="goog_rdk_36"/>
          <w:id w:val="929008248"/>
        </w:sdtPr>
        <w:sdtContent>
          <w:r>
            <w:rPr>
              <w:rFonts w:ascii="Arial" w:eastAsia="Arial" w:hAnsi="Arial" w:cs="Arial"/>
              <w:color w:val="000000"/>
              <w:sz w:val="24"/>
              <w:szCs w:val="24"/>
            </w:rPr>
            <w:t>.</w:t>
          </w:r>
        </w:sdtContent>
      </w:sdt>
    </w:p>
    <w:p w14:paraId="0000003E" w14:textId="7DC0FABC" w:rsidR="00311D62" w:rsidRDefault="00000000">
      <w:pPr>
        <w:numPr>
          <w:ilvl w:val="1"/>
          <w:numId w:val="6"/>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Not Applicable</w:t>
      </w:r>
      <w:r>
        <w:rPr>
          <w:rFonts w:ascii="Arial" w:eastAsia="Arial" w:hAnsi="Arial" w:cs="Arial"/>
          <w:color w:val="000000"/>
          <w:sz w:val="24"/>
          <w:szCs w:val="24"/>
        </w:rPr>
        <w:t>:</w:t>
      </w:r>
      <w:r>
        <w:rPr>
          <w:rFonts w:ascii="Arial" w:eastAsia="Arial" w:hAnsi="Arial" w:cs="Arial"/>
          <w:b/>
          <w:color w:val="000000"/>
          <w:sz w:val="24"/>
          <w:szCs w:val="24"/>
        </w:rPr>
        <w:t xml:space="preserve"> </w:t>
      </w:r>
      <w:r>
        <w:rPr>
          <w:rFonts w:ascii="Arial" w:eastAsia="Arial" w:hAnsi="Arial" w:cs="Arial"/>
          <w:color w:val="000000"/>
          <w:sz w:val="24"/>
          <w:szCs w:val="24"/>
        </w:rPr>
        <w:t>The criterion is not relevant to the product.</w:t>
      </w:r>
    </w:p>
    <w:p w14:paraId="0000003F" w14:textId="16DAAECF" w:rsidR="00311D62" w:rsidRPr="00BF442D" w:rsidRDefault="00000000" w:rsidP="00BF442D">
      <w:pPr>
        <w:spacing w:before="120" w:after="180" w:line="240" w:lineRule="auto"/>
        <w:ind w:left="1800"/>
      </w:pPr>
      <w:r>
        <w:rPr>
          <w:rFonts w:ascii="Arial" w:eastAsia="Arial" w:hAnsi="Arial" w:cs="Arial"/>
          <w:sz w:val="24"/>
          <w:szCs w:val="24"/>
          <w:u w:val="single"/>
        </w:rPr>
        <w:t>Note</w:t>
      </w:r>
      <w:r>
        <w:rPr>
          <w:rFonts w:ascii="Arial" w:eastAsia="Arial" w:hAnsi="Arial" w:cs="Arial"/>
          <w:sz w:val="24"/>
          <w:szCs w:val="24"/>
        </w:rPr>
        <w:t xml:space="preserve">: When filling in the WCAG tables, a response may use 'Supports' where one might otherwise be inclined to use 'Not Applicable'. This is in keeping with </w:t>
      </w:r>
      <w:hyperlink r:id="rId16">
        <w:r w:rsidR="00311D62">
          <w:rPr>
            <w:rFonts w:ascii="Arial" w:eastAsia="Arial" w:hAnsi="Arial" w:cs="Arial"/>
            <w:color w:val="0000FF"/>
            <w:sz w:val="24"/>
            <w:szCs w:val="24"/>
            <w:u w:val="single"/>
          </w:rPr>
          <w:t>WCAG 2.0 Understanding Conformance</w:t>
        </w:r>
      </w:hyperlink>
      <w:r>
        <w:rPr>
          <w:rFonts w:ascii="Arial" w:eastAsia="Arial" w:hAnsi="Arial" w:cs="Arial"/>
          <w:sz w:val="24"/>
          <w:szCs w:val="24"/>
        </w:rPr>
        <w:t>: This means that if there is no content to which a success criterion applies, the success criterion is satisfied.</w:t>
      </w:r>
    </w:p>
    <w:p w14:paraId="00000040" w14:textId="37162E05" w:rsidR="00311D62" w:rsidRDefault="00000000">
      <w:pPr>
        <w:numPr>
          <w:ilvl w:val="1"/>
          <w:numId w:val="6"/>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Not Evaluated</w:t>
      </w:r>
      <w:r>
        <w:rPr>
          <w:rFonts w:ascii="Arial" w:eastAsia="Arial" w:hAnsi="Arial" w:cs="Arial"/>
          <w:color w:val="000000"/>
          <w:sz w:val="24"/>
          <w:szCs w:val="24"/>
        </w:rPr>
        <w:t>: The product has not been evaluated against the criterion.</w:t>
      </w:r>
      <w:r w:rsidR="00BF442D">
        <w:rPr>
          <w:rFonts w:ascii="Arial" w:eastAsia="Arial" w:hAnsi="Arial" w:cs="Arial"/>
          <w:color w:val="000000"/>
          <w:sz w:val="24"/>
          <w:szCs w:val="24"/>
        </w:rPr>
        <w:t xml:space="preserve"> </w:t>
      </w:r>
      <w:r>
        <w:rPr>
          <w:rFonts w:ascii="Arial" w:eastAsia="Arial" w:hAnsi="Arial" w:cs="Arial"/>
          <w:color w:val="000000"/>
          <w:sz w:val="24"/>
          <w:szCs w:val="24"/>
        </w:rPr>
        <w:t xml:space="preserve">This </w:t>
      </w:r>
      <w:r>
        <w:rPr>
          <w:rFonts w:ascii="Arial" w:eastAsia="Arial" w:hAnsi="Arial" w:cs="Arial"/>
          <w:sz w:val="24"/>
          <w:szCs w:val="24"/>
        </w:rPr>
        <w:t>can only be used in WCAG Level AAA criteria.</w:t>
      </w:r>
    </w:p>
    <w:p w14:paraId="00000041" w14:textId="77777777" w:rsidR="00311D62" w:rsidRDefault="00000000">
      <w:pPr>
        <w:numPr>
          <w:ilvl w:val="0"/>
          <w:numId w:val="10"/>
        </w:numPr>
        <w:spacing w:before="120" w:after="180" w:line="240" w:lineRule="auto"/>
        <w:rPr>
          <w:rFonts w:ascii="Arial" w:eastAsia="Arial" w:hAnsi="Arial" w:cs="Arial"/>
          <w:b/>
          <w:color w:val="000000"/>
          <w:sz w:val="24"/>
          <w:szCs w:val="24"/>
        </w:rPr>
      </w:pPr>
      <w:r>
        <w:rPr>
          <w:rFonts w:ascii="Arial" w:eastAsia="Arial" w:hAnsi="Arial" w:cs="Arial"/>
          <w:b/>
          <w:color w:val="000000"/>
          <w:sz w:val="24"/>
          <w:szCs w:val="24"/>
        </w:rPr>
        <w:t xml:space="preserve">Tables for Each Standard or Guideline </w:t>
      </w:r>
      <w:r>
        <w:rPr>
          <w:rFonts w:ascii="Arial" w:eastAsia="Arial" w:hAnsi="Arial" w:cs="Arial"/>
          <w:color w:val="000000"/>
          <w:sz w:val="24"/>
          <w:szCs w:val="24"/>
        </w:rPr>
        <w:t>–</w:t>
      </w:r>
      <w:r>
        <w:rPr>
          <w:rFonts w:ascii="Arial" w:eastAsia="Arial" w:hAnsi="Arial" w:cs="Arial"/>
          <w:b/>
          <w:color w:val="000000"/>
          <w:sz w:val="24"/>
          <w:szCs w:val="24"/>
        </w:rPr>
        <w:t xml:space="preserve"> </w:t>
      </w:r>
      <w:r>
        <w:rPr>
          <w:rFonts w:ascii="Arial" w:eastAsia="Arial" w:hAnsi="Arial" w:cs="Arial"/>
          <w:color w:val="000000"/>
          <w:sz w:val="24"/>
          <w:szCs w:val="24"/>
        </w:rPr>
        <w:t>Tables showing the responses to the criteria.</w:t>
      </w:r>
    </w:p>
    <w:p w14:paraId="276954BB" w14:textId="77777777" w:rsidR="00BF442D" w:rsidRDefault="00000000" w:rsidP="00BF442D">
      <w:pPr>
        <w:numPr>
          <w:ilvl w:val="0"/>
          <w:numId w:val="1"/>
        </w:numPr>
        <w:pBdr>
          <w:top w:val="nil"/>
          <w:left w:val="nil"/>
          <w:bottom w:val="nil"/>
          <w:right w:val="nil"/>
          <w:between w:val="nil"/>
        </w:pBdr>
        <w:spacing w:before="120" w:after="0"/>
        <w:rPr>
          <w:rFonts w:ascii="Arial" w:eastAsia="Arial" w:hAnsi="Arial" w:cs="Arial"/>
          <w:color w:val="000000"/>
          <w:sz w:val="24"/>
          <w:szCs w:val="24"/>
        </w:rPr>
      </w:pPr>
      <w:r>
        <w:rPr>
          <w:rFonts w:ascii="Arial" w:eastAsia="Arial" w:hAnsi="Arial" w:cs="Arial"/>
          <w:color w:val="000000"/>
          <w:sz w:val="24"/>
          <w:szCs w:val="24"/>
        </w:rPr>
        <w:t>WCAG Conformance Information – The answers in the WCAG success criteria are based on the level of conformance being reported (Level A, AA or AAA).</w:t>
      </w:r>
    </w:p>
    <w:p w14:paraId="5A92424A" w14:textId="77777777" w:rsidR="00BF442D" w:rsidRDefault="00BF442D" w:rsidP="00BF442D">
      <w:pPr>
        <w:numPr>
          <w:ilvl w:val="0"/>
          <w:numId w:val="10"/>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These tables are used to answer:</w:t>
      </w:r>
    </w:p>
    <w:p w14:paraId="3805F9EF" w14:textId="77777777" w:rsidR="00BF442D" w:rsidRDefault="00BF442D" w:rsidP="00BF442D">
      <w:pPr>
        <w:numPr>
          <w:ilvl w:val="1"/>
          <w:numId w:val="14"/>
        </w:numPr>
        <w:spacing w:before="120" w:after="120" w:line="240" w:lineRule="auto"/>
        <w:rPr>
          <w:rFonts w:ascii="Arial" w:eastAsia="Arial" w:hAnsi="Arial" w:cs="Arial"/>
          <w:color w:val="000000"/>
          <w:sz w:val="24"/>
          <w:szCs w:val="24"/>
        </w:rPr>
      </w:pPr>
      <w:r>
        <w:rPr>
          <w:rFonts w:ascii="Arial" w:eastAsia="Arial" w:hAnsi="Arial" w:cs="Arial"/>
          <w:color w:val="000000"/>
          <w:sz w:val="24"/>
          <w:szCs w:val="24"/>
        </w:rPr>
        <w:t>The selected levels of WCAG 2.x Guidelines.</w:t>
      </w:r>
    </w:p>
    <w:p w14:paraId="6708E050" w14:textId="35B479FB" w:rsidR="00BF442D" w:rsidRPr="00BF442D" w:rsidRDefault="00BF442D" w:rsidP="00BF442D">
      <w:pPr>
        <w:numPr>
          <w:ilvl w:val="0"/>
          <w:numId w:val="10"/>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When only reporting on WCAG 2.0 criteria, it is acceptable to remove the WCAG 2.1 and 2.2-specific criteria from the table. These are marked ‘2.1 and 2.2’ or ‘2.2 only’ within the row. Likewise, if only reporting on WCAG 2.1, it is acceptable to remove the rows with criteria marked ‘2.2 only’ from the table.</w:t>
      </w:r>
    </w:p>
    <w:p w14:paraId="00000046" w14:textId="2477EA6E" w:rsidR="00311D62" w:rsidRPr="00BF442D" w:rsidRDefault="00000000" w:rsidP="00BF442D">
      <w:pPr>
        <w:numPr>
          <w:ilvl w:val="0"/>
          <w:numId w:val="1"/>
        </w:numPr>
        <w:pBdr>
          <w:top w:val="nil"/>
          <w:left w:val="nil"/>
          <w:bottom w:val="nil"/>
          <w:right w:val="nil"/>
          <w:between w:val="nil"/>
        </w:pBdr>
        <w:spacing w:before="120" w:after="0"/>
        <w:rPr>
          <w:rFonts w:ascii="Arial" w:eastAsia="Arial" w:hAnsi="Arial" w:cs="Arial"/>
          <w:color w:val="000000"/>
          <w:sz w:val="24"/>
          <w:szCs w:val="24"/>
        </w:rPr>
      </w:pPr>
      <w:r w:rsidRPr="00BF442D">
        <w:rPr>
          <w:rFonts w:ascii="Arial" w:eastAsia="Arial" w:hAnsi="Arial" w:cs="Arial"/>
          <w:color w:val="000000"/>
          <w:sz w:val="24"/>
          <w:szCs w:val="24"/>
        </w:rPr>
        <w:t>Remarks and Explanations – Detailed remarks should be provided in the Remarks and Explanations column to justify your answer in the Conformance Level column.</w:t>
      </w:r>
    </w:p>
    <w:p w14:paraId="00000047" w14:textId="77777777" w:rsidR="00311D62" w:rsidRDefault="00000000">
      <w:pPr>
        <w:numPr>
          <w:ilvl w:val="0"/>
          <w:numId w:val="10"/>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When the conformance level is ‘Partially Supports’ or ‘Does Not Support’, the remarks should identify:</w:t>
      </w:r>
    </w:p>
    <w:p w14:paraId="00000048" w14:textId="77777777" w:rsidR="00311D62" w:rsidRDefault="00000000">
      <w:pPr>
        <w:numPr>
          <w:ilvl w:val="1"/>
          <w:numId w:val="4"/>
        </w:num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The functions or features with issues</w:t>
      </w:r>
    </w:p>
    <w:p w14:paraId="00000049" w14:textId="77777777" w:rsidR="00311D62" w:rsidRDefault="00000000">
      <w:pPr>
        <w:numPr>
          <w:ilvl w:val="1"/>
          <w:numId w:val="4"/>
        </w:numPr>
        <w:pBdr>
          <w:top w:val="nil"/>
          <w:left w:val="nil"/>
          <w:bottom w:val="nil"/>
          <w:right w:val="nil"/>
          <w:between w:val="nil"/>
        </w:pBdr>
        <w:spacing w:before="120" w:after="0"/>
        <w:rPr>
          <w:rFonts w:ascii="Arial" w:eastAsia="Arial" w:hAnsi="Arial" w:cs="Arial"/>
          <w:color w:val="000000"/>
          <w:sz w:val="24"/>
          <w:szCs w:val="24"/>
        </w:rPr>
      </w:pPr>
      <w:r>
        <w:rPr>
          <w:rFonts w:ascii="Arial" w:eastAsia="Arial" w:hAnsi="Arial" w:cs="Arial"/>
          <w:color w:val="000000"/>
          <w:sz w:val="24"/>
          <w:szCs w:val="24"/>
        </w:rPr>
        <w:t>How they do not fully support</w:t>
      </w:r>
    </w:p>
    <w:p w14:paraId="0000004A" w14:textId="77777777" w:rsidR="00311D62" w:rsidRDefault="00000000">
      <w:pPr>
        <w:numPr>
          <w:ilvl w:val="0"/>
          <w:numId w:val="10"/>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If the criterion does not apply, explain why.</w:t>
      </w:r>
    </w:p>
    <w:p w14:paraId="0000004B" w14:textId="77777777" w:rsidR="00311D62" w:rsidRDefault="00000000">
      <w:pPr>
        <w:numPr>
          <w:ilvl w:val="0"/>
          <w:numId w:val="10"/>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If an accessible alternative is used, describe it.</w:t>
      </w:r>
    </w:p>
    <w:p w14:paraId="0000004C" w14:textId="77777777" w:rsidR="00311D62" w:rsidRDefault="00000000">
      <w:pPr>
        <w:pStyle w:val="Heading2"/>
        <w:keepNext/>
        <w:rPr>
          <w:rFonts w:ascii="Times New Roman" w:hAnsi="Times New Roman" w:cs="Times New Roman"/>
        </w:rPr>
      </w:pPr>
      <w:bookmarkStart w:id="8" w:name="_Toc187080569"/>
      <w:r>
        <w:t>Best Practices for Authors</w:t>
      </w:r>
      <w:bookmarkEnd w:id="8"/>
    </w:p>
    <w:p w14:paraId="0000004D" w14:textId="67B855B1" w:rsidR="00311D62" w:rsidRDefault="00000000">
      <w:pPr>
        <w:spacing w:after="0"/>
        <w:rPr>
          <w:rFonts w:ascii="Arial" w:eastAsia="Arial" w:hAnsi="Arial" w:cs="Arial"/>
          <w:color w:val="000000"/>
          <w:sz w:val="24"/>
          <w:szCs w:val="24"/>
        </w:rPr>
      </w:pPr>
      <w:r>
        <w:rPr>
          <w:rFonts w:ascii="Arial" w:eastAsia="Arial" w:hAnsi="Arial" w:cs="Arial"/>
          <w:color w:val="000000"/>
          <w:sz w:val="24"/>
          <w:szCs w:val="24"/>
        </w:rPr>
        <w:t>ITI suggests that authors adopt the following best practices when using the VPAT</w:t>
      </w:r>
      <w:r>
        <w:rPr>
          <w:rFonts w:ascii="Arial" w:eastAsia="Arial" w:hAnsi="Arial" w:cs="Arial"/>
          <w:b/>
          <w:sz w:val="24"/>
          <w:szCs w:val="24"/>
          <w:highlight w:val="white"/>
          <w:vertAlign w:val="superscript"/>
        </w:rPr>
        <w:t>®</w:t>
      </w:r>
      <w:r>
        <w:rPr>
          <w:rFonts w:ascii="Arial" w:eastAsia="Arial" w:hAnsi="Arial" w:cs="Arial"/>
          <w:color w:val="000000"/>
          <w:sz w:val="24"/>
          <w:szCs w:val="24"/>
        </w:rPr>
        <w:t xml:space="preserve"> to create an Accessibility Conformance Report.</w:t>
      </w:r>
    </w:p>
    <w:p w14:paraId="0000004E" w14:textId="77777777" w:rsidR="00311D62" w:rsidRDefault="00311D62">
      <w:pPr>
        <w:spacing w:after="0" w:line="240" w:lineRule="auto"/>
        <w:rPr>
          <w:rFonts w:ascii="Arial" w:eastAsia="Arial" w:hAnsi="Arial" w:cs="Arial"/>
          <w:color w:val="000000"/>
        </w:rPr>
      </w:pPr>
    </w:p>
    <w:p w14:paraId="0000004F" w14:textId="77777777" w:rsidR="00311D62" w:rsidRDefault="00000000">
      <w:pPr>
        <w:numPr>
          <w:ilvl w:val="0"/>
          <w:numId w:val="10"/>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 xml:space="preserve">Branding Header: </w:t>
      </w:r>
      <w:r>
        <w:rPr>
          <w:rFonts w:ascii="Arial" w:eastAsia="Arial" w:hAnsi="Arial" w:cs="Arial"/>
          <w:color w:val="000000"/>
          <w:sz w:val="24"/>
          <w:szCs w:val="24"/>
        </w:rPr>
        <w:t>Company logo or branding information</w:t>
      </w:r>
    </w:p>
    <w:p w14:paraId="00000050" w14:textId="68F05785" w:rsidR="00311D62" w:rsidRDefault="00000000">
      <w:pPr>
        <w:numPr>
          <w:ilvl w:val="0"/>
          <w:numId w:val="11"/>
        </w:numPr>
        <w:pBdr>
          <w:top w:val="nil"/>
          <w:left w:val="nil"/>
          <w:bottom w:val="nil"/>
          <w:right w:val="nil"/>
          <w:between w:val="nil"/>
        </w:pBd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Report Date Changes:</w:t>
      </w:r>
      <w:r>
        <w:rPr>
          <w:rFonts w:ascii="Arial" w:eastAsia="Arial" w:hAnsi="Arial" w:cs="Arial"/>
          <w:color w:val="000000"/>
          <w:sz w:val="24"/>
          <w:szCs w:val="24"/>
        </w:rPr>
        <w:t xml:space="preserve"> If a report is revised, change the report date and explain the revision in the Notes section. Alternately, create a new report and explain in the Notes section that it supersedes an earlier version of the report.</w:t>
      </w:r>
    </w:p>
    <w:p w14:paraId="00000051" w14:textId="77777777" w:rsidR="00311D62" w:rsidRDefault="00000000">
      <w:pPr>
        <w:numPr>
          <w:ilvl w:val="0"/>
          <w:numId w:val="11"/>
        </w:numPr>
        <w:spacing w:before="120" w:after="0" w:line="240" w:lineRule="auto"/>
        <w:rPr>
          <w:rFonts w:ascii="Arial" w:eastAsia="Arial" w:hAnsi="Arial" w:cs="Arial"/>
          <w:color w:val="000000"/>
          <w:sz w:val="24"/>
          <w:szCs w:val="24"/>
        </w:rPr>
      </w:pPr>
      <w:r>
        <w:rPr>
          <w:rFonts w:ascii="Arial" w:eastAsia="Arial" w:hAnsi="Arial" w:cs="Arial"/>
          <w:b/>
          <w:color w:val="000000"/>
          <w:sz w:val="24"/>
          <w:szCs w:val="24"/>
        </w:rPr>
        <w:t xml:space="preserve">Notes: </w:t>
      </w:r>
      <w:r>
        <w:rPr>
          <w:rFonts w:ascii="Arial" w:eastAsia="Arial" w:hAnsi="Arial" w:cs="Arial"/>
          <w:color w:val="000000"/>
          <w:sz w:val="24"/>
          <w:szCs w:val="24"/>
        </w:rPr>
        <w:t>Add any notes applicable to product or the report</w:t>
      </w:r>
    </w:p>
    <w:p w14:paraId="00000052" w14:textId="77777777" w:rsidR="00311D62" w:rsidRDefault="00000000">
      <w:pPr>
        <w:numPr>
          <w:ilvl w:val="1"/>
          <w:numId w:val="11"/>
        </w:numPr>
        <w:spacing w:before="120" w:after="0" w:line="240" w:lineRule="auto"/>
        <w:rPr>
          <w:rFonts w:ascii="Arial" w:eastAsia="Arial" w:hAnsi="Arial" w:cs="Arial"/>
          <w:color w:val="000000"/>
          <w:sz w:val="24"/>
          <w:szCs w:val="24"/>
        </w:rPr>
      </w:pPr>
      <w:r>
        <w:rPr>
          <w:rFonts w:ascii="Arial" w:eastAsia="Arial" w:hAnsi="Arial" w:cs="Arial"/>
          <w:color w:val="000000"/>
          <w:sz w:val="24"/>
          <w:szCs w:val="24"/>
        </w:rPr>
        <w:t>Additional information about the product version that the document references</w:t>
      </w:r>
    </w:p>
    <w:p w14:paraId="00000053" w14:textId="77777777" w:rsidR="00311D62" w:rsidRDefault="00000000">
      <w:pPr>
        <w:numPr>
          <w:ilvl w:val="1"/>
          <w:numId w:val="11"/>
        </w:numPr>
        <w:spacing w:before="120" w:after="0" w:line="240" w:lineRule="auto"/>
        <w:rPr>
          <w:rFonts w:ascii="Arial" w:eastAsia="Arial" w:hAnsi="Arial" w:cs="Arial"/>
          <w:color w:val="000000"/>
          <w:sz w:val="24"/>
          <w:szCs w:val="24"/>
        </w:rPr>
      </w:pPr>
      <w:r>
        <w:rPr>
          <w:rFonts w:ascii="Arial" w:eastAsia="Arial" w:hAnsi="Arial" w:cs="Arial"/>
          <w:color w:val="000000"/>
          <w:sz w:val="24"/>
          <w:szCs w:val="24"/>
        </w:rPr>
        <w:t>Any revisions to the document</w:t>
      </w:r>
    </w:p>
    <w:p w14:paraId="00000054" w14:textId="77777777" w:rsidR="00311D62" w:rsidRDefault="00000000">
      <w:pPr>
        <w:numPr>
          <w:ilvl w:val="1"/>
          <w:numId w:val="11"/>
        </w:numPr>
        <w:spacing w:before="120" w:after="0" w:line="240" w:lineRule="auto"/>
        <w:rPr>
          <w:rFonts w:ascii="Arial" w:eastAsia="Arial" w:hAnsi="Arial" w:cs="Arial"/>
          <w:color w:val="000000"/>
          <w:sz w:val="24"/>
          <w:szCs w:val="24"/>
        </w:rPr>
      </w:pPr>
      <w:r>
        <w:rPr>
          <w:rFonts w:ascii="Arial" w:eastAsia="Arial" w:hAnsi="Arial" w:cs="Arial"/>
          <w:color w:val="000000"/>
          <w:sz w:val="24"/>
          <w:szCs w:val="24"/>
        </w:rPr>
        <w:t>Links to any related documents</w:t>
      </w:r>
    </w:p>
    <w:p w14:paraId="00000055" w14:textId="77777777" w:rsidR="00311D62" w:rsidRDefault="00000000">
      <w:pPr>
        <w:numPr>
          <w:ilvl w:val="1"/>
          <w:numId w:val="11"/>
        </w:numPr>
        <w:spacing w:before="120" w:after="0" w:line="240" w:lineRule="auto"/>
        <w:rPr>
          <w:rFonts w:ascii="Arial" w:eastAsia="Arial" w:hAnsi="Arial" w:cs="Arial"/>
          <w:color w:val="000000"/>
          <w:sz w:val="24"/>
          <w:szCs w:val="24"/>
        </w:rPr>
      </w:pPr>
      <w:r>
        <w:rPr>
          <w:rFonts w:ascii="Arial" w:eastAsia="Arial" w:hAnsi="Arial" w:cs="Arial"/>
          <w:color w:val="000000"/>
          <w:sz w:val="24"/>
          <w:szCs w:val="24"/>
        </w:rPr>
        <w:t>Additional information describing the product</w:t>
      </w:r>
    </w:p>
    <w:p w14:paraId="00000056" w14:textId="77777777" w:rsidR="00311D62" w:rsidRDefault="00000000">
      <w:pPr>
        <w:numPr>
          <w:ilvl w:val="1"/>
          <w:numId w:val="11"/>
        </w:numPr>
        <w:spacing w:before="120" w:after="0" w:line="240" w:lineRule="auto"/>
        <w:rPr>
          <w:rFonts w:ascii="Arial" w:eastAsia="Arial" w:hAnsi="Arial" w:cs="Arial"/>
          <w:color w:val="000000"/>
          <w:sz w:val="24"/>
          <w:szCs w:val="24"/>
        </w:rPr>
      </w:pPr>
      <w:r>
        <w:rPr>
          <w:rFonts w:ascii="Arial" w:eastAsia="Arial" w:hAnsi="Arial" w:cs="Arial"/>
          <w:color w:val="000000"/>
          <w:sz w:val="24"/>
          <w:szCs w:val="24"/>
        </w:rPr>
        <w:t>Additional information about what the document does or does not cover</w:t>
      </w:r>
    </w:p>
    <w:p w14:paraId="00000057" w14:textId="77777777" w:rsidR="00311D62" w:rsidRDefault="00000000">
      <w:pPr>
        <w:numPr>
          <w:ilvl w:val="1"/>
          <w:numId w:val="11"/>
        </w:numPr>
        <w:pBdr>
          <w:top w:val="nil"/>
          <w:left w:val="nil"/>
          <w:bottom w:val="nil"/>
          <w:right w:val="nil"/>
          <w:between w:val="nil"/>
        </w:pBdr>
        <w:spacing w:before="120" w:after="0" w:line="240" w:lineRule="auto"/>
        <w:rPr>
          <w:rFonts w:ascii="Arial" w:eastAsia="Arial" w:hAnsi="Arial" w:cs="Arial"/>
          <w:color w:val="000000"/>
          <w:sz w:val="24"/>
          <w:szCs w:val="24"/>
        </w:rPr>
      </w:pPr>
      <w:r>
        <w:rPr>
          <w:rFonts w:ascii="Arial" w:eastAsia="Arial" w:hAnsi="Arial" w:cs="Arial"/>
          <w:color w:val="000000"/>
          <w:sz w:val="24"/>
          <w:szCs w:val="24"/>
        </w:rPr>
        <w:t xml:space="preserve">Information suggested by the </w:t>
      </w:r>
      <w:hyperlink r:id="rId17" w:anchor="conformance-claims">
        <w:r w:rsidR="00311D62">
          <w:rPr>
            <w:rFonts w:ascii="Arial" w:eastAsia="Arial" w:hAnsi="Arial" w:cs="Arial"/>
            <w:color w:val="0000FF"/>
            <w:sz w:val="24"/>
            <w:szCs w:val="24"/>
            <w:u w:val="single"/>
          </w:rPr>
          <w:t>WCAG 2.0 Conformance Claim</w:t>
        </w:r>
      </w:hyperlink>
    </w:p>
    <w:p w14:paraId="00000058" w14:textId="77777777" w:rsidR="00311D62" w:rsidRDefault="00000000">
      <w:pPr>
        <w:numPr>
          <w:ilvl w:val="1"/>
          <w:numId w:val="11"/>
        </w:numPr>
        <w:pBdr>
          <w:top w:val="nil"/>
          <w:left w:val="nil"/>
          <w:bottom w:val="nil"/>
          <w:right w:val="nil"/>
          <w:between w:val="nil"/>
        </w:pBd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Information needed to satisfy ISO/IEC 17050-1:2004, Supplier’s Declaration of Conformity</w:t>
      </w:r>
    </w:p>
    <w:p w14:paraId="00000059" w14:textId="763A2555" w:rsidR="00311D62" w:rsidRDefault="00000000">
      <w:pPr>
        <w:numPr>
          <w:ilvl w:val="0"/>
          <w:numId w:val="11"/>
        </w:numPr>
        <w:spacing w:before="120" w:after="120" w:line="240" w:lineRule="auto"/>
        <w:rPr>
          <w:rFonts w:ascii="Arial" w:eastAsia="Arial" w:hAnsi="Arial" w:cs="Arial"/>
          <w:color w:val="000000"/>
          <w:sz w:val="24"/>
          <w:szCs w:val="24"/>
        </w:rPr>
      </w:pPr>
      <w:r>
        <w:rPr>
          <w:rFonts w:ascii="Arial" w:eastAsia="Arial" w:hAnsi="Arial" w:cs="Arial"/>
          <w:b/>
          <w:color w:val="000000"/>
          <w:sz w:val="24"/>
          <w:szCs w:val="24"/>
        </w:rPr>
        <w:t>Evaluation Methods Used –</w:t>
      </w:r>
      <w:r>
        <w:rPr>
          <w:rFonts w:ascii="Arial" w:eastAsia="Arial" w:hAnsi="Arial" w:cs="Arial"/>
          <w:color w:val="000000"/>
          <w:sz w:val="24"/>
          <w:szCs w:val="24"/>
        </w:rPr>
        <w:t xml:space="preserve"> </w:t>
      </w:r>
      <w:r w:rsidR="00BF442D">
        <w:rPr>
          <w:rFonts w:ascii="Arial" w:eastAsia="Arial" w:hAnsi="Arial" w:cs="Arial"/>
          <w:color w:val="000000"/>
          <w:sz w:val="24"/>
          <w:szCs w:val="24"/>
        </w:rPr>
        <w:t xml:space="preserve">Describe the testing performed. </w:t>
      </w:r>
      <w:r>
        <w:rPr>
          <w:rFonts w:ascii="Arial" w:eastAsia="Arial" w:hAnsi="Arial" w:cs="Arial"/>
          <w:color w:val="000000"/>
          <w:sz w:val="24"/>
          <w:szCs w:val="24"/>
        </w:rPr>
        <w:t>Information to enter may include</w:t>
      </w:r>
      <w:r w:rsidR="00BF442D">
        <w:rPr>
          <w:rFonts w:ascii="Arial" w:eastAsia="Arial" w:hAnsi="Arial" w:cs="Arial"/>
          <w:color w:val="000000"/>
          <w:sz w:val="24"/>
          <w:szCs w:val="24"/>
        </w:rPr>
        <w:t xml:space="preserve"> details on</w:t>
      </w:r>
      <w:r>
        <w:rPr>
          <w:rFonts w:ascii="Arial" w:eastAsia="Arial" w:hAnsi="Arial" w:cs="Arial"/>
          <w:color w:val="000000"/>
          <w:sz w:val="24"/>
          <w:szCs w:val="24"/>
        </w:rPr>
        <w:t xml:space="preserve"> </w:t>
      </w:r>
      <w:sdt>
        <w:sdtPr>
          <w:tag w:val="goog_rdk_43"/>
          <w:id w:val="-822117877"/>
        </w:sdtPr>
        <w:sdtContent/>
      </w:sdt>
      <w:r>
        <w:rPr>
          <w:rFonts w:ascii="Arial" w:eastAsia="Arial" w:hAnsi="Arial" w:cs="Arial"/>
          <w:color w:val="000000"/>
          <w:sz w:val="24"/>
          <w:szCs w:val="24"/>
        </w:rPr>
        <w:t>some combination of the following:</w:t>
      </w:r>
    </w:p>
    <w:p w14:paraId="0000005A" w14:textId="13FDCCB9" w:rsidR="00311D62" w:rsidRDefault="00BF442D">
      <w:pPr>
        <w:numPr>
          <w:ilvl w:val="1"/>
          <w:numId w:val="1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Indicate whether testing is performed by testers with knowledge of general product functionality. (Instructional note: This would mean the tester knows how to use the common uses and flows of the product in addition to accessibility.)</w:t>
      </w:r>
    </w:p>
    <w:p w14:paraId="0000005B" w14:textId="49747224" w:rsidR="00311D62" w:rsidRDefault="00BF442D">
      <w:pPr>
        <w:numPr>
          <w:ilvl w:val="1"/>
          <w:numId w:val="11"/>
        </w:numPr>
        <w:spacing w:after="120" w:line="240" w:lineRule="auto"/>
        <w:rPr>
          <w:rFonts w:ascii="Arial" w:eastAsia="Arial" w:hAnsi="Arial" w:cs="Arial"/>
          <w:color w:val="000000"/>
          <w:sz w:val="24"/>
          <w:szCs w:val="24"/>
        </w:rPr>
      </w:pPr>
      <w:r>
        <w:rPr>
          <w:rFonts w:ascii="Arial" w:eastAsia="Arial" w:hAnsi="Arial" w:cs="Arial"/>
          <w:color w:val="000000"/>
          <w:sz w:val="24"/>
          <w:szCs w:val="24"/>
        </w:rPr>
        <w:t>If the product is similar to another evaluated product, (provide a link to the report of the other product that contains the description of the evaluation methods used.</w:t>
      </w:r>
    </w:p>
    <w:p w14:paraId="0000005C" w14:textId="3F2E4DEF" w:rsidR="00311D62" w:rsidRDefault="00BF442D">
      <w:pPr>
        <w:numPr>
          <w:ilvl w:val="1"/>
          <w:numId w:val="11"/>
        </w:numPr>
        <w:spacing w:after="120" w:line="240" w:lineRule="auto"/>
        <w:rPr>
          <w:rFonts w:ascii="Arial" w:eastAsia="Arial" w:hAnsi="Arial" w:cs="Arial"/>
          <w:color w:val="000000"/>
          <w:sz w:val="24"/>
          <w:szCs w:val="24"/>
        </w:rPr>
      </w:pPr>
      <w:r>
        <w:rPr>
          <w:rFonts w:ascii="Arial" w:eastAsia="Arial" w:hAnsi="Arial" w:cs="Arial"/>
          <w:color w:val="000000"/>
          <w:sz w:val="24"/>
          <w:szCs w:val="24"/>
        </w:rPr>
        <w:t>Describe testing conducted with assistive technologies. (Optional: Include the assistive technologies that were used in testing.)</w:t>
      </w:r>
    </w:p>
    <w:p w14:paraId="0000005D" w14:textId="54DBE1ED" w:rsidR="00311D62" w:rsidRDefault="00BF442D">
      <w:pPr>
        <w:numPr>
          <w:ilvl w:val="1"/>
          <w:numId w:val="11"/>
        </w:numPr>
        <w:spacing w:after="120" w:line="240" w:lineRule="auto"/>
        <w:rPr>
          <w:rFonts w:ascii="Arial" w:eastAsia="Arial" w:hAnsi="Arial" w:cs="Arial"/>
          <w:color w:val="000000"/>
          <w:sz w:val="24"/>
          <w:szCs w:val="24"/>
        </w:rPr>
      </w:pPr>
      <w:r>
        <w:rPr>
          <w:rFonts w:ascii="Arial" w:eastAsia="Arial" w:hAnsi="Arial" w:cs="Arial"/>
          <w:color w:val="000000"/>
          <w:sz w:val="24"/>
          <w:szCs w:val="24"/>
        </w:rPr>
        <w:t>Describe testing conducted with manual and automated testing tools. (Optional: Provide a list of the tools used for testing the product.)</w:t>
      </w:r>
    </w:p>
    <w:p w14:paraId="0000005E" w14:textId="58F693EE" w:rsidR="00311D62" w:rsidRDefault="00BF442D">
      <w:pPr>
        <w:numPr>
          <w:ilvl w:val="1"/>
          <w:numId w:val="11"/>
        </w:numPr>
        <w:spacing w:after="120" w:line="240" w:lineRule="auto"/>
        <w:rPr>
          <w:rFonts w:ascii="Arial" w:eastAsia="Arial" w:hAnsi="Arial" w:cs="Arial"/>
          <w:color w:val="000000"/>
          <w:sz w:val="24"/>
          <w:szCs w:val="24"/>
        </w:rPr>
      </w:pPr>
      <w:r>
        <w:rPr>
          <w:rFonts w:ascii="Arial" w:eastAsia="Arial" w:hAnsi="Arial" w:cs="Arial"/>
          <w:color w:val="000000"/>
          <w:sz w:val="24"/>
          <w:szCs w:val="24"/>
        </w:rPr>
        <w:t>If a published test method was used, provide name, publisher, and URL link to the test method.</w:t>
      </w:r>
    </w:p>
    <w:p w14:paraId="0000005F" w14:textId="661E11EC" w:rsidR="00311D62" w:rsidRPr="00790889" w:rsidRDefault="00790889" w:rsidP="00790889">
      <w:pPr>
        <w:numPr>
          <w:ilvl w:val="1"/>
          <w:numId w:val="11"/>
        </w:numPr>
        <w:spacing w:after="120" w:line="240" w:lineRule="auto"/>
        <w:rPr>
          <w:rFonts w:ascii="Arial" w:eastAsia="Arial" w:hAnsi="Arial" w:cs="Arial"/>
          <w:color w:val="000000"/>
          <w:sz w:val="24"/>
          <w:szCs w:val="24"/>
        </w:rPr>
      </w:pPr>
      <w:r>
        <w:rPr>
          <w:rFonts w:ascii="Arial" w:eastAsia="Arial" w:hAnsi="Arial" w:cs="Arial"/>
          <w:color w:val="000000"/>
          <w:sz w:val="24"/>
          <w:szCs w:val="24"/>
        </w:rPr>
        <w:t xml:space="preserve">If a vendor proprietary test method </w:t>
      </w:r>
      <w:r>
        <w:rPr>
          <w:rFonts w:ascii="Arial" w:eastAsia="Arial" w:hAnsi="Arial" w:cs="Arial"/>
          <w:sz w:val="24"/>
          <w:szCs w:val="24"/>
        </w:rPr>
        <w:t>was</w:t>
      </w:r>
      <w:r>
        <w:rPr>
          <w:rFonts w:ascii="Arial" w:eastAsia="Arial" w:hAnsi="Arial" w:cs="Arial"/>
          <w:color w:val="000000"/>
          <w:sz w:val="24"/>
          <w:szCs w:val="24"/>
        </w:rPr>
        <w:t xml:space="preserve"> used, provide the vendor’s name and any non-proprietary details of the testing performed.</w:t>
      </w:r>
    </w:p>
    <w:p w14:paraId="00000060" w14:textId="382E39D1" w:rsidR="00311D62" w:rsidRDefault="00BF442D">
      <w:pPr>
        <w:numPr>
          <w:ilvl w:val="1"/>
          <w:numId w:val="11"/>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If another test method was used, provide a description of the test method.</w:t>
      </w:r>
    </w:p>
    <w:p w14:paraId="00000061" w14:textId="77777777" w:rsidR="00311D62" w:rsidRDefault="00000000">
      <w:pPr>
        <w:numPr>
          <w:ilvl w:val="0"/>
          <w:numId w:val="11"/>
        </w:numPr>
        <w:spacing w:before="120" w:after="0" w:line="240" w:lineRule="auto"/>
        <w:rPr>
          <w:rFonts w:ascii="Arial" w:eastAsia="Arial" w:hAnsi="Arial" w:cs="Arial"/>
          <w:color w:val="000000"/>
          <w:sz w:val="24"/>
          <w:szCs w:val="24"/>
        </w:rPr>
      </w:pPr>
      <w:r>
        <w:rPr>
          <w:rFonts w:ascii="Arial" w:eastAsia="Arial" w:hAnsi="Arial" w:cs="Arial"/>
          <w:b/>
          <w:color w:val="000000"/>
          <w:sz w:val="24"/>
          <w:szCs w:val="24"/>
        </w:rPr>
        <w:t>Remarks and Explanations:</w:t>
      </w:r>
      <w:r>
        <w:rPr>
          <w:rFonts w:ascii="Arial" w:eastAsia="Arial" w:hAnsi="Arial" w:cs="Arial"/>
          <w:color w:val="000000"/>
          <w:sz w:val="24"/>
          <w:szCs w:val="24"/>
        </w:rPr>
        <w:t xml:space="preserve"> This section may include:</w:t>
      </w:r>
    </w:p>
    <w:p w14:paraId="00000062" w14:textId="77777777" w:rsidR="00311D62" w:rsidRDefault="00000000">
      <w:pPr>
        <w:numPr>
          <w:ilvl w:val="1"/>
          <w:numId w:val="11"/>
        </w:numPr>
        <w:spacing w:before="120" w:after="0" w:line="240" w:lineRule="auto"/>
        <w:rPr>
          <w:rFonts w:ascii="Arial" w:eastAsia="Arial" w:hAnsi="Arial" w:cs="Arial"/>
          <w:color w:val="000000"/>
          <w:sz w:val="24"/>
          <w:szCs w:val="24"/>
        </w:rPr>
      </w:pPr>
      <w:r>
        <w:rPr>
          <w:rFonts w:ascii="Arial" w:eastAsia="Arial" w:hAnsi="Arial" w:cs="Arial"/>
          <w:color w:val="000000"/>
          <w:sz w:val="24"/>
          <w:szCs w:val="24"/>
        </w:rPr>
        <w:t>Information regarding the testing of a given criteria.</w:t>
      </w:r>
    </w:p>
    <w:p w14:paraId="00000063" w14:textId="77777777" w:rsidR="00311D62" w:rsidRDefault="00000000">
      <w:pPr>
        <w:numPr>
          <w:ilvl w:val="1"/>
          <w:numId w:val="11"/>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lastRenderedPageBreak/>
        <w:t>Information on application dependencies to support accessibility (e.g. OS, app frameworks, browsers recommended).</w:t>
      </w:r>
    </w:p>
    <w:p w14:paraId="00000064" w14:textId="1293CAD7" w:rsidR="00311D62" w:rsidRDefault="00000000">
      <w:pPr>
        <w:numPr>
          <w:ilvl w:val="1"/>
          <w:numId w:val="11"/>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How the customer can find more information about accessibility issues.</w:t>
      </w:r>
      <w:r w:rsidR="00BF442D">
        <w:rPr>
          <w:rFonts w:ascii="Arial" w:eastAsia="Arial" w:hAnsi="Arial" w:cs="Arial"/>
          <w:color w:val="000000"/>
          <w:sz w:val="24"/>
          <w:szCs w:val="24"/>
        </w:rPr>
        <w:t xml:space="preserve"> </w:t>
      </w:r>
      <w:r>
        <w:rPr>
          <w:rFonts w:ascii="Arial" w:eastAsia="Arial" w:hAnsi="Arial" w:cs="Arial"/>
          <w:color w:val="000000"/>
          <w:sz w:val="24"/>
          <w:szCs w:val="24"/>
        </w:rPr>
        <w:t>One method can be to include the bug ID where customers can call the company’s customer support to get additional information.</w:t>
      </w:r>
    </w:p>
    <w:p w14:paraId="00000065" w14:textId="77777777" w:rsidR="00311D62" w:rsidRDefault="00000000">
      <w:pPr>
        <w:numPr>
          <w:ilvl w:val="1"/>
          <w:numId w:val="11"/>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Known workarounds for accessibility issues.</w:t>
      </w:r>
    </w:p>
    <w:p w14:paraId="00000066" w14:textId="4AD95885" w:rsidR="00311D62" w:rsidRDefault="00000000">
      <w:pPr>
        <w:numPr>
          <w:ilvl w:val="0"/>
          <w:numId w:val="11"/>
        </w:numPr>
        <w:spacing w:before="120" w:after="180" w:line="240" w:lineRule="auto"/>
        <w:rPr>
          <w:rFonts w:ascii="Arial" w:eastAsia="Arial" w:hAnsi="Arial" w:cs="Arial"/>
          <w:b/>
          <w:color w:val="000000"/>
          <w:sz w:val="24"/>
          <w:szCs w:val="24"/>
        </w:rPr>
      </w:pPr>
      <w:r>
        <w:rPr>
          <w:rFonts w:ascii="Arial" w:eastAsia="Arial" w:hAnsi="Arial" w:cs="Arial"/>
          <w:b/>
          <w:color w:val="000000"/>
          <w:sz w:val="24"/>
          <w:szCs w:val="24"/>
        </w:rPr>
        <w:t xml:space="preserve">Legal Disclaimer: </w:t>
      </w:r>
      <w:r>
        <w:rPr>
          <w:rFonts w:ascii="Arial" w:eastAsia="Arial" w:hAnsi="Arial" w:cs="Arial"/>
          <w:color w:val="000000"/>
          <w:sz w:val="24"/>
          <w:szCs w:val="24"/>
        </w:rPr>
        <w:t>Area for any legal disclaimer text required by your organization.</w:t>
      </w:r>
    </w:p>
    <w:p w14:paraId="00000067" w14:textId="675A841F" w:rsidR="00311D62" w:rsidRDefault="00000000">
      <w:pPr>
        <w:numPr>
          <w:ilvl w:val="0"/>
          <w:numId w:val="11"/>
        </w:numPr>
        <w:spacing w:before="120" w:after="180" w:line="240" w:lineRule="auto"/>
        <w:rPr>
          <w:rFonts w:ascii="Arial" w:eastAsia="Arial" w:hAnsi="Arial" w:cs="Arial"/>
          <w:b/>
          <w:color w:val="000000"/>
          <w:sz w:val="24"/>
          <w:szCs w:val="24"/>
        </w:rPr>
      </w:pPr>
      <w:r>
        <w:rPr>
          <w:rFonts w:ascii="Arial" w:eastAsia="Arial" w:hAnsi="Arial" w:cs="Arial"/>
          <w:b/>
          <w:color w:val="000000"/>
          <w:sz w:val="24"/>
          <w:szCs w:val="24"/>
        </w:rPr>
        <w:t xml:space="preserve">Report Size: </w:t>
      </w:r>
      <w:r>
        <w:rPr>
          <w:rFonts w:ascii="Arial" w:eastAsia="Arial" w:hAnsi="Arial" w:cs="Arial"/>
          <w:color w:val="000000"/>
          <w:sz w:val="24"/>
          <w:szCs w:val="24"/>
        </w:rPr>
        <w:t>To reduce the size of the report it is acceptable to remove sections. Individual criteria cannot be removed, only sections at a time. Section removal is acceptable in the following situations:</w:t>
      </w:r>
    </w:p>
    <w:p w14:paraId="0000006B" w14:textId="790503F3" w:rsidR="00311D62" w:rsidRDefault="00000000">
      <w:pPr>
        <w:numPr>
          <w:ilvl w:val="1"/>
          <w:numId w:val="11"/>
        </w:numPr>
        <w:spacing w:before="120" w:after="180" w:line="240" w:lineRule="auto"/>
        <w:rPr>
          <w:rFonts w:ascii="Arial" w:eastAsia="Arial" w:hAnsi="Arial" w:cs="Arial"/>
          <w:color w:val="000000"/>
          <w:sz w:val="24"/>
          <w:szCs w:val="24"/>
        </w:rPr>
      </w:pPr>
      <w:sdt>
        <w:sdtPr>
          <w:tag w:val="goog_rdk_53"/>
          <w:id w:val="-1818714264"/>
        </w:sdtPr>
        <w:sdtContent/>
      </w:sdt>
      <w:r>
        <w:rPr>
          <w:rFonts w:ascii="Arial" w:eastAsia="Arial" w:hAnsi="Arial" w:cs="Arial"/>
          <w:color w:val="000000"/>
          <w:sz w:val="24"/>
          <w:szCs w:val="24"/>
        </w:rPr>
        <w:t>When only reporting on WCAG 2.0 criteria, it is acceptable to remove the WCAG 2.1 and WCAG 2.2-specific criteria from the table</w:t>
      </w:r>
      <w:r w:rsidR="00BF442D">
        <w:rPr>
          <w:rFonts w:ascii="Arial" w:eastAsia="Arial" w:hAnsi="Arial" w:cs="Arial"/>
          <w:color w:val="000000"/>
          <w:sz w:val="24"/>
          <w:szCs w:val="24"/>
        </w:rPr>
        <w:t>s</w:t>
      </w:r>
      <w:r>
        <w:rPr>
          <w:rFonts w:ascii="Arial" w:eastAsia="Arial" w:hAnsi="Arial" w:cs="Arial"/>
          <w:color w:val="000000"/>
          <w:sz w:val="24"/>
          <w:szCs w:val="24"/>
        </w:rPr>
        <w:t>. These are marked ‘2.1 and 2.2’ or ‘2.2 only’ within the row. Likewise, if only reporting on WCAG 2.1, it is acceptable to remove the rows with criteria marked ‘2.2 only’ from the table.</w:t>
      </w:r>
    </w:p>
    <w:p w14:paraId="0000006C" w14:textId="77777777" w:rsidR="00311D62" w:rsidRDefault="00000000">
      <w:pPr>
        <w:numPr>
          <w:ilvl w:val="1"/>
          <w:numId w:val="11"/>
        </w:numPr>
        <w:spacing w:before="120" w:after="180" w:line="240" w:lineRule="auto"/>
        <w:rPr>
          <w:rFonts w:ascii="Arial" w:eastAsia="Arial" w:hAnsi="Arial" w:cs="Arial"/>
          <w:b/>
          <w:color w:val="000000"/>
          <w:sz w:val="24"/>
          <w:szCs w:val="24"/>
        </w:rPr>
      </w:pPr>
      <w:r>
        <w:rPr>
          <w:rFonts w:ascii="Arial" w:eastAsia="Arial" w:hAnsi="Arial" w:cs="Arial"/>
          <w:color w:val="000000"/>
          <w:sz w:val="24"/>
          <w:szCs w:val="24"/>
        </w:rPr>
        <w:t>If the product is not being evaluated for a level of the criteria (for example Level AAA) then that table may be deleted.</w:t>
      </w:r>
    </w:p>
    <w:p w14:paraId="0000006D" w14:textId="77777777" w:rsidR="00311D62" w:rsidRDefault="00000000">
      <w:pPr>
        <w:numPr>
          <w:ilvl w:val="1"/>
          <w:numId w:val="11"/>
        </w:numPr>
        <w:spacing w:before="120" w:after="180" w:line="240" w:lineRule="auto"/>
        <w:rPr>
          <w:rFonts w:ascii="Arial" w:eastAsia="Arial" w:hAnsi="Arial" w:cs="Arial"/>
          <w:b/>
          <w:color w:val="000000"/>
          <w:sz w:val="24"/>
          <w:szCs w:val="24"/>
        </w:rPr>
      </w:pPr>
      <w:r>
        <w:rPr>
          <w:rFonts w:ascii="Arial" w:eastAsia="Arial" w:hAnsi="Arial" w:cs="Arial"/>
          <w:color w:val="000000"/>
          <w:sz w:val="24"/>
          <w:szCs w:val="24"/>
        </w:rPr>
        <w:t>If a requesting customer has identified that a section of the standard does not apply, information should be included in the notes that the section has been removed.</w:t>
      </w:r>
    </w:p>
    <w:p w14:paraId="0000006E" w14:textId="0F25CBEC" w:rsidR="00311D62" w:rsidRDefault="00000000">
      <w:pPr>
        <w:numPr>
          <w:ilvl w:val="0"/>
          <w:numId w:val="11"/>
        </w:numPr>
        <w:spacing w:before="120" w:after="0" w:line="240" w:lineRule="auto"/>
        <w:rPr>
          <w:rFonts w:ascii="Arial" w:eastAsia="Arial" w:hAnsi="Arial" w:cs="Arial"/>
          <w:color w:val="000000"/>
          <w:sz w:val="24"/>
          <w:szCs w:val="24"/>
        </w:rPr>
      </w:pPr>
      <w:r>
        <w:rPr>
          <w:rFonts w:ascii="Arial" w:eastAsia="Arial" w:hAnsi="Arial" w:cs="Arial"/>
          <w:b/>
          <w:color w:val="000000"/>
          <w:sz w:val="24"/>
          <w:szCs w:val="24"/>
        </w:rPr>
        <w:t xml:space="preserve">WCAG 2.x Tables: </w:t>
      </w:r>
      <w:r>
        <w:rPr>
          <w:rFonts w:ascii="Arial" w:eastAsia="Arial" w:hAnsi="Arial" w:cs="Arial"/>
          <w:color w:val="000000"/>
          <w:sz w:val="24"/>
          <w:szCs w:val="24"/>
        </w:rPr>
        <w:t>The WCAG 2.x criteria are shown in three tables, Level A, Level AA, and Level AAA.</w:t>
      </w:r>
    </w:p>
    <w:p w14:paraId="0000006F" w14:textId="380CDBE6" w:rsidR="00311D62" w:rsidRDefault="00000000">
      <w:pPr>
        <w:numPr>
          <w:ilvl w:val="1"/>
          <w:numId w:val="11"/>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If desired, these tables can be combined into one table.</w:t>
      </w:r>
    </w:p>
    <w:p w14:paraId="00000070" w14:textId="605CE51D" w:rsidR="00311D62" w:rsidRDefault="00000000">
      <w:pPr>
        <w:numPr>
          <w:ilvl w:val="1"/>
          <w:numId w:val="11"/>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When reporting on a level (A, AA or AAA) all criteria for that level must be answered for the particular version of WCAG that the report includes.</w:t>
      </w:r>
    </w:p>
    <w:p w14:paraId="00000071" w14:textId="66CE6C37" w:rsidR="00311D62" w:rsidRDefault="00000000">
      <w:pPr>
        <w:numPr>
          <w:ilvl w:val="0"/>
          <w:numId w:val="11"/>
        </w:numPr>
        <w:spacing w:before="120" w:after="180" w:line="240" w:lineRule="auto"/>
        <w:rPr>
          <w:rFonts w:ascii="Arial" w:eastAsia="Arial" w:hAnsi="Arial" w:cs="Arial"/>
          <w:b/>
          <w:color w:val="000000"/>
          <w:sz w:val="24"/>
          <w:szCs w:val="24"/>
        </w:rPr>
      </w:pPr>
      <w:r>
        <w:rPr>
          <w:rFonts w:ascii="Arial" w:eastAsia="Arial" w:hAnsi="Arial" w:cs="Arial"/>
          <w:b/>
          <w:color w:val="000000"/>
          <w:sz w:val="24"/>
          <w:szCs w:val="24"/>
        </w:rPr>
        <w:t>Language:</w:t>
      </w:r>
      <w:r>
        <w:rPr>
          <w:rFonts w:ascii="Arial" w:eastAsia="Arial" w:hAnsi="Arial" w:cs="Arial"/>
          <w:color w:val="000000"/>
          <w:sz w:val="24"/>
          <w:szCs w:val="24"/>
        </w:rPr>
        <w:t xml:space="preserve"> Translation to other languages is permitted.</w:t>
      </w:r>
    </w:p>
    <w:p w14:paraId="00000072" w14:textId="02DEEF2D" w:rsidR="00311D62" w:rsidRDefault="00000000">
      <w:pPr>
        <w:numPr>
          <w:ilvl w:val="0"/>
          <w:numId w:val="11"/>
        </w:numPr>
        <w:spacing w:before="120" w:after="120" w:line="240" w:lineRule="auto"/>
        <w:rPr>
          <w:rFonts w:ascii="Arial" w:eastAsia="Arial" w:hAnsi="Arial" w:cs="Arial"/>
          <w:b/>
          <w:color w:val="000000"/>
          <w:sz w:val="24"/>
          <w:szCs w:val="24"/>
        </w:rPr>
      </w:pPr>
      <w:r>
        <w:rPr>
          <w:rFonts w:ascii="Arial" w:eastAsia="Arial" w:hAnsi="Arial" w:cs="Arial"/>
          <w:b/>
          <w:color w:val="000000"/>
          <w:sz w:val="24"/>
          <w:szCs w:val="24"/>
        </w:rPr>
        <w:t xml:space="preserve">Multiple Reports: </w:t>
      </w:r>
      <w:r>
        <w:rPr>
          <w:rFonts w:ascii="Arial" w:eastAsia="Arial" w:hAnsi="Arial" w:cs="Arial"/>
          <w:color w:val="000000"/>
          <w:sz w:val="24"/>
          <w:szCs w:val="24"/>
        </w:rPr>
        <w:t xml:space="preserve">When using the VPAT to create an Accessibility Conformance Report for complex products it may be helpful to separate answers into multiple reports. For example, when a product is an Authoring Tool that also has web content and documentation. </w:t>
      </w:r>
      <w:r>
        <w:rPr>
          <w:rFonts w:ascii="Arial" w:eastAsia="Arial" w:hAnsi="Arial" w:cs="Arial"/>
          <w:sz w:val="24"/>
          <w:szCs w:val="24"/>
        </w:rPr>
        <w:t>When multiple reports are used for a complex product, it is required to explain this and how to reach the other reports in the Notes section of each report.</w:t>
      </w:r>
    </w:p>
    <w:p w14:paraId="00000073" w14:textId="3D8A4499" w:rsidR="00311D62" w:rsidRDefault="00000000">
      <w:pPr>
        <w:numPr>
          <w:ilvl w:val="0"/>
          <w:numId w:val="11"/>
        </w:numPr>
        <w:spacing w:before="120" w:after="180" w:line="240" w:lineRule="auto"/>
        <w:rPr>
          <w:rFonts w:ascii="Arial" w:eastAsia="Arial" w:hAnsi="Arial" w:cs="Arial"/>
          <w:b/>
          <w:color w:val="000000"/>
          <w:sz w:val="24"/>
          <w:szCs w:val="24"/>
        </w:rPr>
      </w:pPr>
      <w:r>
        <w:rPr>
          <w:rFonts w:ascii="Arial" w:eastAsia="Arial" w:hAnsi="Arial" w:cs="Arial"/>
          <w:b/>
          <w:color w:val="000000"/>
          <w:sz w:val="24"/>
          <w:szCs w:val="24"/>
        </w:rPr>
        <w:t xml:space="preserve">Criteria Text: </w:t>
      </w:r>
      <w:r>
        <w:rPr>
          <w:rFonts w:ascii="Arial" w:eastAsia="Arial" w:hAnsi="Arial" w:cs="Arial"/>
          <w:color w:val="000000"/>
          <w:sz w:val="24"/>
          <w:szCs w:val="24"/>
        </w:rPr>
        <w:t>To help conserve space in the ITI template only the criteria ID number and a short title have been included. Where possible, links have been included to the standard/guideline.</w:t>
      </w:r>
    </w:p>
    <w:p w14:paraId="00000074" w14:textId="181A5C4A" w:rsidR="00311D62" w:rsidRDefault="00000000">
      <w:pPr>
        <w:numPr>
          <w:ilvl w:val="1"/>
          <w:numId w:val="11"/>
        </w:numPr>
        <w:pBdr>
          <w:top w:val="nil"/>
          <w:left w:val="nil"/>
          <w:bottom w:val="nil"/>
          <w:right w:val="nil"/>
          <w:between w:val="nil"/>
        </w:pBdr>
        <w:spacing w:before="120" w:after="180" w:line="240" w:lineRule="auto"/>
        <w:rPr>
          <w:rFonts w:ascii="Arial" w:eastAsia="Arial" w:hAnsi="Arial" w:cs="Arial"/>
          <w:b/>
          <w:color w:val="000000"/>
          <w:sz w:val="24"/>
          <w:szCs w:val="24"/>
        </w:rPr>
      </w:pPr>
      <w:r>
        <w:rPr>
          <w:rFonts w:ascii="Arial" w:eastAsia="Arial" w:hAnsi="Arial" w:cs="Arial"/>
          <w:color w:val="000000"/>
          <w:sz w:val="24"/>
          <w:szCs w:val="24"/>
        </w:rPr>
        <w:lastRenderedPageBreak/>
        <w:t>It is acceptable to add the full text of the criteria into the cell if desired to help with understanding.</w:t>
      </w:r>
    </w:p>
    <w:p w14:paraId="00000075" w14:textId="77777777" w:rsidR="00311D62" w:rsidRDefault="00000000">
      <w:pPr>
        <w:numPr>
          <w:ilvl w:val="1"/>
          <w:numId w:val="11"/>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The links to the standards/guidelines can be removed.</w:t>
      </w:r>
    </w:p>
    <w:p w14:paraId="00000076" w14:textId="7C7684B6" w:rsidR="00311D62" w:rsidRDefault="00000000">
      <w:pPr>
        <w:numPr>
          <w:ilvl w:val="0"/>
          <w:numId w:val="13"/>
        </w:numPr>
        <w:pBdr>
          <w:top w:val="nil"/>
          <w:left w:val="nil"/>
          <w:bottom w:val="nil"/>
          <w:right w:val="nil"/>
          <w:between w:val="nil"/>
        </w:pBdr>
        <w:spacing w:before="120" w:after="180" w:line="240" w:lineRule="auto"/>
      </w:pPr>
      <w:r>
        <w:rPr>
          <w:rFonts w:ascii="Arial" w:eastAsia="Arial" w:hAnsi="Arial" w:cs="Arial"/>
          <w:b/>
          <w:color w:val="000000"/>
          <w:sz w:val="24"/>
          <w:szCs w:val="24"/>
        </w:rPr>
        <w:t xml:space="preserve">Ordering of Tables: </w:t>
      </w:r>
      <w:r>
        <w:rPr>
          <w:rFonts w:ascii="Arial" w:eastAsia="Arial" w:hAnsi="Arial" w:cs="Arial"/>
          <w:color w:val="000000"/>
          <w:sz w:val="24"/>
          <w:szCs w:val="24"/>
        </w:rPr>
        <w:t>The order that the guideline tables appear may be changed to facilitate reading. For example, instead of separating the Level A, Level AA and Level AAA criteria, they may be put in one table in numerical order.</w:t>
      </w:r>
    </w:p>
    <w:p w14:paraId="00000077" w14:textId="271BF37D" w:rsidR="00311D62" w:rsidRDefault="00000000">
      <w:pPr>
        <w:numPr>
          <w:ilvl w:val="0"/>
          <w:numId w:val="13"/>
        </w:num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b/>
          <w:color w:val="000000"/>
          <w:sz w:val="24"/>
          <w:szCs w:val="24"/>
        </w:rPr>
        <w:t>Guideline Section Heading Rows in Tables:</w:t>
      </w:r>
      <w:r>
        <w:rPr>
          <w:rFonts w:ascii="Arial" w:eastAsia="Arial" w:hAnsi="Arial" w:cs="Arial"/>
          <w:color w:val="000000"/>
          <w:sz w:val="24"/>
          <w:szCs w:val="24"/>
        </w:rPr>
        <w:t xml:space="preserve"> The tables include heading rows to facilitate understanding the context of the criteria.</w:t>
      </w:r>
    </w:p>
    <w:p w14:paraId="00000078" w14:textId="44EA6FC4" w:rsidR="00311D62" w:rsidRDefault="00000000">
      <w:pPr>
        <w:numPr>
          <w:ilvl w:val="1"/>
          <w:numId w:val="11"/>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The cells in these rows do not require answers as indicated by “Heading cell – no response required.”</w:t>
      </w:r>
    </w:p>
    <w:p w14:paraId="00000079" w14:textId="3E1BDC76" w:rsidR="00311D62" w:rsidRDefault="00000000">
      <w:pPr>
        <w:numPr>
          <w:ilvl w:val="1"/>
          <w:numId w:val="11"/>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It is optional to add a response if desired.</w:t>
      </w:r>
    </w:p>
    <w:p w14:paraId="0000007A" w14:textId="77777777" w:rsidR="00311D62" w:rsidRDefault="00000000">
      <w:pPr>
        <w:numPr>
          <w:ilvl w:val="1"/>
          <w:numId w:val="11"/>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The shading of the row is also optional.</w:t>
      </w:r>
    </w:p>
    <w:p w14:paraId="0000007B" w14:textId="77777777" w:rsidR="00311D62" w:rsidRDefault="00000000">
      <w:pPr>
        <w:numPr>
          <w:ilvl w:val="1"/>
          <w:numId w:val="11"/>
        </w:numPr>
        <w:spacing w:before="120" w:after="180" w:line="240" w:lineRule="auto"/>
        <w:rPr>
          <w:rFonts w:ascii="Arial" w:eastAsia="Arial" w:hAnsi="Arial" w:cs="Arial"/>
          <w:sz w:val="24"/>
          <w:szCs w:val="24"/>
        </w:rPr>
      </w:pPr>
      <w:r>
        <w:rPr>
          <w:rFonts w:ascii="Arial" w:eastAsia="Arial" w:hAnsi="Arial" w:cs="Arial"/>
          <w:color w:val="000000"/>
          <w:sz w:val="24"/>
          <w:szCs w:val="24"/>
        </w:rPr>
        <w:t>If removing the heading rows, edit the criteria titles so it’s clear where they apply</w:t>
      </w:r>
      <w:r>
        <w:rPr>
          <w:rFonts w:ascii="Arial" w:eastAsia="Arial" w:hAnsi="Arial" w:cs="Arial"/>
          <w:sz w:val="24"/>
          <w:szCs w:val="24"/>
        </w:rPr>
        <w:t>.</w:t>
      </w:r>
    </w:p>
    <w:p w14:paraId="0000007C" w14:textId="77777777" w:rsidR="00311D62" w:rsidRDefault="00000000">
      <w:pPr>
        <w:pStyle w:val="Heading2"/>
        <w:keepNext/>
      </w:pPr>
      <w:bookmarkStart w:id="9" w:name="_Toc187080570"/>
      <w:r>
        <w:t>Posting the Final Document</w:t>
      </w:r>
      <w:bookmarkEnd w:id="9"/>
    </w:p>
    <w:p w14:paraId="0000007D" w14:textId="77777777" w:rsidR="00311D62" w:rsidRDefault="00000000">
      <w:pPr>
        <w:numPr>
          <w:ilvl w:val="0"/>
          <w:numId w:val="11"/>
        </w:numPr>
        <w:spacing w:before="120" w:after="180"/>
        <w:rPr>
          <w:rFonts w:ascii="Arial" w:eastAsia="Arial" w:hAnsi="Arial" w:cs="Arial"/>
          <w:color w:val="000000"/>
          <w:sz w:val="24"/>
          <w:szCs w:val="24"/>
        </w:rPr>
      </w:pPr>
      <w:r>
        <w:rPr>
          <w:rFonts w:ascii="Arial" w:eastAsia="Arial" w:hAnsi="Arial" w:cs="Arial"/>
          <w:color w:val="000000"/>
          <w:sz w:val="24"/>
          <w:szCs w:val="24"/>
        </w:rPr>
        <w:t xml:space="preserve">When publishing your </w:t>
      </w:r>
      <w:r>
        <w:rPr>
          <w:rFonts w:ascii="Arial" w:eastAsia="Arial" w:hAnsi="Arial" w:cs="Arial"/>
          <w:color w:val="000000"/>
          <w:sz w:val="24"/>
          <w:szCs w:val="24"/>
          <w:highlight w:val="white"/>
        </w:rPr>
        <w:t xml:space="preserve">Accessibility Conformance </w:t>
      </w:r>
      <w:r>
        <w:rPr>
          <w:rFonts w:ascii="Arial" w:eastAsia="Arial" w:hAnsi="Arial" w:cs="Arial"/>
          <w:color w:val="000000"/>
          <w:sz w:val="24"/>
          <w:szCs w:val="24"/>
        </w:rPr>
        <w:t>Report, be sure to remove the entire first 9 pages of this document, including the table of contents, introductory information and instructions.</w:t>
      </w:r>
    </w:p>
    <w:p w14:paraId="0000007E" w14:textId="77777777" w:rsidR="00311D62" w:rsidRDefault="00000000">
      <w:pPr>
        <w:numPr>
          <w:ilvl w:val="0"/>
          <w:numId w:val="11"/>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Check for each required item in the VPAT</w:t>
      </w:r>
      <w:r>
        <w:rPr>
          <w:rFonts w:ascii="Arial" w:eastAsia="Arial" w:hAnsi="Arial" w:cs="Arial"/>
          <w:b/>
          <w:sz w:val="24"/>
          <w:szCs w:val="24"/>
          <w:highlight w:val="white"/>
          <w:vertAlign w:val="superscript"/>
        </w:rPr>
        <w:t>®</w:t>
      </w:r>
      <w:r>
        <w:rPr>
          <w:rFonts w:ascii="Arial" w:eastAsia="Arial" w:hAnsi="Arial" w:cs="Arial"/>
          <w:color w:val="000000"/>
          <w:sz w:val="24"/>
          <w:szCs w:val="24"/>
        </w:rPr>
        <w:t xml:space="preserve"> document:</w:t>
      </w:r>
    </w:p>
    <w:p w14:paraId="0000007F" w14:textId="5D9D05A0" w:rsidR="00311D62" w:rsidRDefault="00000000">
      <w:pPr>
        <w:numPr>
          <w:ilvl w:val="1"/>
          <w:numId w:val="11"/>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 xml:space="preserve">[Company Name] Accessibility Conformance Report </w:t>
      </w:r>
      <w:r>
        <w:rPr>
          <w:rFonts w:ascii="Arial" w:eastAsia="Arial" w:hAnsi="Arial" w:cs="Arial"/>
          <w:color w:val="000000"/>
          <w:sz w:val="24"/>
          <w:szCs w:val="24"/>
        </w:rPr>
        <w:t>(report title)</w:t>
      </w:r>
    </w:p>
    <w:p w14:paraId="00000080" w14:textId="52B2023C" w:rsidR="00311D62" w:rsidRDefault="00000000">
      <w:pPr>
        <w:numPr>
          <w:ilvl w:val="1"/>
          <w:numId w:val="11"/>
        </w:numPr>
        <w:spacing w:before="120" w:after="180" w:line="240" w:lineRule="auto"/>
        <w:rPr>
          <w:rFonts w:ascii="Arial" w:eastAsia="Arial" w:hAnsi="Arial" w:cs="Arial"/>
          <w:color w:val="000000"/>
          <w:sz w:val="24"/>
          <w:szCs w:val="24"/>
        </w:rPr>
      </w:pPr>
      <w:r>
        <w:rPr>
          <w:rFonts w:ascii="Arial" w:eastAsia="Arial" w:hAnsi="Arial" w:cs="Arial"/>
          <w:b/>
          <w:sz w:val="24"/>
          <w:szCs w:val="24"/>
          <w:highlight w:val="white"/>
        </w:rPr>
        <w:t>(Based on VPAT</w:t>
      </w:r>
      <w:r>
        <w:rPr>
          <w:rFonts w:ascii="Arial" w:eastAsia="Arial" w:hAnsi="Arial" w:cs="Arial"/>
          <w:b/>
          <w:color w:val="000000"/>
          <w:sz w:val="24"/>
          <w:szCs w:val="24"/>
          <w:vertAlign w:val="superscript"/>
        </w:rPr>
        <w:t>®</w:t>
      </w:r>
      <w:r>
        <w:rPr>
          <w:rFonts w:ascii="Arial" w:eastAsia="Arial" w:hAnsi="Arial" w:cs="Arial"/>
          <w:b/>
          <w:highlight w:val="white"/>
        </w:rPr>
        <w:t xml:space="preserve"> </w:t>
      </w:r>
      <w:r>
        <w:rPr>
          <w:rFonts w:ascii="Arial" w:eastAsia="Arial" w:hAnsi="Arial" w:cs="Arial"/>
          <w:b/>
          <w:color w:val="000000"/>
          <w:sz w:val="24"/>
          <w:szCs w:val="24"/>
        </w:rPr>
        <w:t>Version 2.5</w:t>
      </w:r>
      <w:r w:rsidR="00C361B0">
        <w:rPr>
          <w:rFonts w:ascii="Arial" w:eastAsia="Arial" w:hAnsi="Arial" w:cs="Arial"/>
          <w:b/>
          <w:color w:val="000000"/>
          <w:sz w:val="24"/>
          <w:szCs w:val="24"/>
        </w:rPr>
        <w:t>Rev</w:t>
      </w:r>
      <w:r>
        <w:rPr>
          <w:rFonts w:ascii="Arial" w:eastAsia="Arial" w:hAnsi="Arial" w:cs="Arial"/>
          <w:b/>
          <w:color w:val="000000"/>
          <w:sz w:val="24"/>
          <w:szCs w:val="24"/>
        </w:rPr>
        <w:t>)</w:t>
      </w:r>
    </w:p>
    <w:p w14:paraId="00000081" w14:textId="77777777" w:rsidR="00311D62" w:rsidRDefault="00000000">
      <w:pPr>
        <w:numPr>
          <w:ilvl w:val="1"/>
          <w:numId w:val="11"/>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Name of Product/Version</w:t>
      </w:r>
    </w:p>
    <w:p w14:paraId="00000082" w14:textId="77777777" w:rsidR="00311D62" w:rsidRDefault="00000000">
      <w:pPr>
        <w:numPr>
          <w:ilvl w:val="1"/>
          <w:numId w:val="11"/>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Report Date</w:t>
      </w:r>
    </w:p>
    <w:p w14:paraId="00000083" w14:textId="77777777" w:rsidR="00311D62" w:rsidRDefault="00000000">
      <w:pPr>
        <w:numPr>
          <w:ilvl w:val="1"/>
          <w:numId w:val="11"/>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Product Description</w:t>
      </w:r>
    </w:p>
    <w:p w14:paraId="00000084" w14:textId="77777777" w:rsidR="00311D62" w:rsidRDefault="00000000">
      <w:pPr>
        <w:numPr>
          <w:ilvl w:val="1"/>
          <w:numId w:val="11"/>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Contact Information</w:t>
      </w:r>
    </w:p>
    <w:p w14:paraId="00000085" w14:textId="77777777" w:rsidR="00311D62" w:rsidRDefault="00000000">
      <w:pPr>
        <w:numPr>
          <w:ilvl w:val="1"/>
          <w:numId w:val="11"/>
        </w:numPr>
        <w:spacing w:before="120" w:after="180" w:line="240" w:lineRule="auto"/>
        <w:rPr>
          <w:rFonts w:ascii="Arial" w:eastAsia="Arial" w:hAnsi="Arial" w:cs="Arial"/>
          <w:b/>
          <w:color w:val="000000"/>
          <w:sz w:val="24"/>
          <w:szCs w:val="24"/>
        </w:rPr>
      </w:pPr>
      <w:r>
        <w:rPr>
          <w:rFonts w:ascii="Arial" w:eastAsia="Arial" w:hAnsi="Arial" w:cs="Arial"/>
          <w:b/>
          <w:color w:val="000000"/>
          <w:sz w:val="24"/>
          <w:szCs w:val="24"/>
        </w:rPr>
        <w:t>Notes</w:t>
      </w:r>
    </w:p>
    <w:p w14:paraId="00000086" w14:textId="77777777" w:rsidR="00311D62" w:rsidRDefault="00000000">
      <w:pPr>
        <w:numPr>
          <w:ilvl w:val="1"/>
          <w:numId w:val="11"/>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Evaluation Methods Used</w:t>
      </w:r>
    </w:p>
    <w:p w14:paraId="00000087" w14:textId="77777777" w:rsidR="00311D62" w:rsidRDefault="00000000">
      <w:pPr>
        <w:numPr>
          <w:ilvl w:val="1"/>
          <w:numId w:val="11"/>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Applicable Standards/Guidelines</w:t>
      </w:r>
    </w:p>
    <w:p w14:paraId="00000088" w14:textId="77777777" w:rsidR="00311D62" w:rsidRDefault="00000000">
      <w:pPr>
        <w:numPr>
          <w:ilvl w:val="1"/>
          <w:numId w:val="11"/>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Terms</w:t>
      </w:r>
    </w:p>
    <w:p w14:paraId="00000089" w14:textId="77777777" w:rsidR="00311D62" w:rsidRDefault="00000000">
      <w:pPr>
        <w:numPr>
          <w:ilvl w:val="1"/>
          <w:numId w:val="11"/>
        </w:numPr>
        <w:spacing w:before="120" w:after="0" w:line="240" w:lineRule="auto"/>
        <w:rPr>
          <w:rFonts w:ascii="Arial" w:eastAsia="Arial" w:hAnsi="Arial" w:cs="Arial"/>
          <w:color w:val="000000"/>
          <w:sz w:val="24"/>
          <w:szCs w:val="24"/>
        </w:rPr>
      </w:pPr>
      <w:r>
        <w:rPr>
          <w:rFonts w:ascii="Arial" w:eastAsia="Arial" w:hAnsi="Arial" w:cs="Arial"/>
          <w:b/>
          <w:color w:val="000000"/>
          <w:sz w:val="24"/>
          <w:szCs w:val="24"/>
        </w:rPr>
        <w:t>Tables for Each Standard or Guideline</w:t>
      </w:r>
    </w:p>
    <w:p w14:paraId="0000008A" w14:textId="46534259" w:rsidR="00311D62" w:rsidRDefault="00000000">
      <w:pPr>
        <w:numPr>
          <w:ilvl w:val="2"/>
          <w:numId w:val="11"/>
        </w:numPr>
        <w:spacing w:before="120" w:after="180" w:line="240" w:lineRule="auto"/>
        <w:ind w:left="2160"/>
        <w:rPr>
          <w:rFonts w:ascii="Arial" w:eastAsia="Arial" w:hAnsi="Arial" w:cs="Arial"/>
          <w:color w:val="000000"/>
          <w:sz w:val="24"/>
          <w:szCs w:val="24"/>
        </w:rPr>
      </w:pPr>
      <w:r>
        <w:rPr>
          <w:rFonts w:ascii="Arial" w:eastAsia="Arial" w:hAnsi="Arial" w:cs="Arial"/>
          <w:color w:val="000000"/>
          <w:sz w:val="24"/>
          <w:szCs w:val="24"/>
        </w:rPr>
        <w:lastRenderedPageBreak/>
        <w:t>Check that there is a response for each criterion for ‘Conformance Level’ and ‘Remarks and Explanations.’</w:t>
      </w:r>
    </w:p>
    <w:p w14:paraId="0000008B" w14:textId="77777777" w:rsidR="00311D62" w:rsidRDefault="00000000">
      <w:pPr>
        <w:numPr>
          <w:ilvl w:val="0"/>
          <w:numId w:val="11"/>
        </w:numPr>
        <w:tabs>
          <w:tab w:val="left" w:pos="1080"/>
        </w:tabs>
        <w:spacing w:before="120" w:after="0" w:line="240" w:lineRule="auto"/>
        <w:rPr>
          <w:rFonts w:ascii="Arial" w:eastAsia="Arial" w:hAnsi="Arial" w:cs="Arial"/>
          <w:color w:val="000000"/>
          <w:sz w:val="24"/>
          <w:szCs w:val="24"/>
        </w:rPr>
      </w:pPr>
      <w:r>
        <w:rPr>
          <w:rFonts w:ascii="Arial" w:eastAsia="Arial" w:hAnsi="Arial" w:cs="Arial"/>
          <w:color w:val="000000"/>
          <w:sz w:val="24"/>
          <w:szCs w:val="24"/>
        </w:rPr>
        <w:t>Verify that the final document is accessible.</w:t>
      </w:r>
    </w:p>
    <w:p w14:paraId="0000008C" w14:textId="77777777" w:rsidR="00311D62" w:rsidRDefault="00000000">
      <w:pPr>
        <w:numPr>
          <w:ilvl w:val="0"/>
          <w:numId w:val="11"/>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 xml:space="preserve">Post your final document on your company’s web </w:t>
      </w:r>
      <w:proofErr w:type="gramStart"/>
      <w:r>
        <w:rPr>
          <w:rFonts w:ascii="Arial" w:eastAsia="Arial" w:hAnsi="Arial" w:cs="Arial"/>
          <w:color w:val="000000"/>
          <w:sz w:val="24"/>
          <w:szCs w:val="24"/>
        </w:rPr>
        <w:t>site, or</w:t>
      </w:r>
      <w:proofErr w:type="gramEnd"/>
      <w:r>
        <w:rPr>
          <w:rFonts w:ascii="Arial" w:eastAsia="Arial" w:hAnsi="Arial" w:cs="Arial"/>
          <w:color w:val="000000"/>
          <w:sz w:val="24"/>
          <w:szCs w:val="24"/>
        </w:rPr>
        <w:t xml:space="preserve"> make the document available to customers upon request.</w:t>
      </w:r>
    </w:p>
    <w:p w14:paraId="0000008D" w14:textId="77777777" w:rsidR="00311D62" w:rsidRDefault="00000000">
      <w:pPr>
        <w:pStyle w:val="Heading2"/>
      </w:pPr>
      <w:bookmarkStart w:id="10" w:name="_Toc187080571"/>
      <w:r>
        <w:t>Table Information for VPAT</w:t>
      </w:r>
      <w:r>
        <w:rPr>
          <w:highlight w:val="white"/>
          <w:vertAlign w:val="superscript"/>
        </w:rPr>
        <w:t>®</w:t>
      </w:r>
      <w:r>
        <w:t xml:space="preserve"> Readers</w:t>
      </w:r>
      <w:bookmarkEnd w:id="10"/>
    </w:p>
    <w:p w14:paraId="348D801B" w14:textId="03252468" w:rsidR="00BF442D" w:rsidRDefault="00000000">
      <w:pPr>
        <w:pBdr>
          <w:top w:val="nil"/>
          <w:left w:val="nil"/>
          <w:bottom w:val="nil"/>
          <w:right w:val="nil"/>
          <w:between w:val="nil"/>
        </w:pBdr>
        <w:spacing w:before="280" w:after="280"/>
        <w:rPr>
          <w:rFonts w:ascii="Arial" w:eastAsia="Arial" w:hAnsi="Arial" w:cs="Arial"/>
          <w:color w:val="000000"/>
          <w:sz w:val="24"/>
          <w:szCs w:val="24"/>
        </w:rPr>
      </w:pPr>
      <w:r>
        <w:rPr>
          <w:rFonts w:ascii="Arial" w:eastAsia="Arial" w:hAnsi="Arial" w:cs="Arial"/>
          <w:color w:val="000000"/>
          <w:sz w:val="24"/>
          <w:szCs w:val="24"/>
        </w:rPr>
        <w:t>For each of the standards, the criteria are listed by chapter in a table. The structures of the tables are:</w:t>
      </w:r>
    </w:p>
    <w:p w14:paraId="0000008E" w14:textId="688C5B5B" w:rsidR="00311D62" w:rsidRPr="00BF442D" w:rsidRDefault="00BF442D" w:rsidP="00BF442D">
      <w:pPr>
        <w:pStyle w:val="ListParagraph"/>
        <w:numPr>
          <w:ilvl w:val="0"/>
          <w:numId w:val="15"/>
        </w:numPr>
        <w:pBdr>
          <w:top w:val="nil"/>
          <w:left w:val="nil"/>
          <w:bottom w:val="nil"/>
          <w:right w:val="nil"/>
          <w:between w:val="nil"/>
        </w:pBdr>
        <w:spacing w:before="280" w:after="280"/>
        <w:ind w:left="1080"/>
        <w:rPr>
          <w:rFonts w:ascii="Arial" w:eastAsia="Arial" w:hAnsi="Arial" w:cs="Arial"/>
          <w:color w:val="000000"/>
          <w:sz w:val="24"/>
          <w:szCs w:val="24"/>
        </w:rPr>
      </w:pPr>
      <w:r>
        <w:rPr>
          <w:rFonts w:ascii="Arial" w:eastAsia="Arial" w:hAnsi="Arial" w:cs="Arial"/>
          <w:color w:val="000000"/>
          <w:sz w:val="24"/>
          <w:szCs w:val="24"/>
        </w:rPr>
        <w:t>T</w:t>
      </w:r>
      <w:r w:rsidRPr="00BF442D">
        <w:rPr>
          <w:rFonts w:ascii="Arial" w:eastAsia="Arial" w:hAnsi="Arial" w:cs="Arial"/>
          <w:color w:val="000000"/>
          <w:sz w:val="24"/>
          <w:szCs w:val="24"/>
        </w:rPr>
        <w:t>he first column contains the criteria being evaluated, the second column describes the level of conformance of the product regarding the criteria and the third column contains any additional remarks and explanations regarding the product.</w:t>
      </w:r>
    </w:p>
    <w:p w14:paraId="0000008F" w14:textId="77777777" w:rsidR="00311D62" w:rsidRDefault="00000000" w:rsidP="00BF442D">
      <w:pPr>
        <w:numPr>
          <w:ilvl w:val="0"/>
          <w:numId w:val="11"/>
        </w:numPr>
        <w:spacing w:before="120" w:after="0" w:line="240" w:lineRule="auto"/>
        <w:rPr>
          <w:rFonts w:ascii="Arial" w:eastAsia="Arial" w:hAnsi="Arial" w:cs="Arial"/>
          <w:sz w:val="24"/>
          <w:szCs w:val="24"/>
        </w:rPr>
      </w:pPr>
      <w:r>
        <w:rPr>
          <w:rFonts w:ascii="Arial" w:eastAsia="Arial" w:hAnsi="Arial" w:cs="Arial"/>
          <w:sz w:val="24"/>
          <w:szCs w:val="24"/>
        </w:rPr>
        <w:t xml:space="preserve">When sections of </w:t>
      </w:r>
      <w:r>
        <w:rPr>
          <w:rFonts w:ascii="Arial" w:eastAsia="Arial" w:hAnsi="Arial" w:cs="Arial"/>
          <w:color w:val="000000"/>
          <w:sz w:val="24"/>
          <w:szCs w:val="24"/>
        </w:rPr>
        <w:t>criteria</w:t>
      </w:r>
      <w:r>
        <w:rPr>
          <w:rFonts w:ascii="Arial" w:eastAsia="Arial" w:hAnsi="Arial" w:cs="Arial"/>
          <w:sz w:val="24"/>
          <w:szCs w:val="24"/>
        </w:rPr>
        <w:t xml:space="preserve"> do not apply, or are deemed by the customer as not applicable, the section is noted as such and the rest of that table may be removed for that section.</w:t>
      </w:r>
    </w:p>
    <w:p w14:paraId="00000091" w14:textId="27CC637B" w:rsidR="00311D62" w:rsidRPr="00BF442D" w:rsidRDefault="00000000" w:rsidP="00BF442D">
      <w:pPr>
        <w:numPr>
          <w:ilvl w:val="0"/>
          <w:numId w:val="11"/>
        </w:numPr>
        <w:spacing w:before="120" w:after="0" w:line="240" w:lineRule="auto"/>
        <w:rPr>
          <w:rFonts w:ascii="Arial" w:eastAsia="Arial" w:hAnsi="Arial" w:cs="Arial"/>
          <w:sz w:val="24"/>
          <w:szCs w:val="24"/>
        </w:rPr>
        <w:sectPr w:rsidR="00311D62" w:rsidRPr="00BF442D">
          <w:footerReference w:type="default" r:id="rId18"/>
          <w:footerReference w:type="first" r:id="rId19"/>
          <w:pgSz w:w="12240" w:h="15840"/>
          <w:pgMar w:top="1440" w:right="1440" w:bottom="1440" w:left="1440" w:header="720" w:footer="390" w:gutter="0"/>
          <w:pgNumType w:start="1"/>
          <w:cols w:space="720"/>
          <w:titlePg/>
        </w:sectPr>
      </w:pPr>
      <w:r>
        <w:rPr>
          <w:rFonts w:ascii="Arial" w:eastAsia="Arial" w:hAnsi="Arial" w:cs="Arial"/>
          <w:sz w:val="24"/>
          <w:szCs w:val="24"/>
        </w:rPr>
        <w:t xml:space="preserve">When multiple </w:t>
      </w:r>
      <w:r>
        <w:rPr>
          <w:rFonts w:ascii="Arial" w:eastAsia="Arial" w:hAnsi="Arial" w:cs="Arial"/>
          <w:color w:val="000000"/>
          <w:sz w:val="24"/>
          <w:szCs w:val="24"/>
        </w:rPr>
        <w:t>standards</w:t>
      </w:r>
      <w:r>
        <w:rPr>
          <w:rFonts w:ascii="Arial" w:eastAsia="Arial" w:hAnsi="Arial" w:cs="Arial"/>
          <w:sz w:val="24"/>
          <w:szCs w:val="24"/>
        </w:rPr>
        <w:t xml:space="preserve"> are being recorded in this document, the duplicative sections are noted and responded to only one time. The duplicate entry will note the cross reference to the data.</w:t>
      </w:r>
    </w:p>
    <w:p w14:paraId="00000092" w14:textId="77777777" w:rsidR="00311D62" w:rsidRDefault="00000000">
      <w:pPr>
        <w:pStyle w:val="Heading1"/>
        <w:rPr>
          <w:sz w:val="48"/>
          <w:szCs w:val="48"/>
        </w:rPr>
      </w:pPr>
      <w:bookmarkStart w:id="11" w:name="_Toc187080572"/>
      <w:r>
        <w:rPr>
          <w:sz w:val="48"/>
          <w:szCs w:val="48"/>
        </w:rPr>
        <w:lastRenderedPageBreak/>
        <w:t>[Company] Accessibility Conformance Report</w:t>
      </w:r>
      <w:bookmarkEnd w:id="11"/>
    </w:p>
    <w:p w14:paraId="00000093" w14:textId="77777777" w:rsidR="00311D62" w:rsidRPr="00BF442D" w:rsidRDefault="00000000" w:rsidP="00BF442D">
      <w:pPr>
        <w:jc w:val="center"/>
        <w:rPr>
          <w:rFonts w:ascii="Arial" w:hAnsi="Arial" w:cs="Arial"/>
          <w:b/>
          <w:bCs/>
          <w:sz w:val="48"/>
          <w:szCs w:val="48"/>
        </w:rPr>
      </w:pPr>
      <w:bookmarkStart w:id="12" w:name="_heading=h.3rdcrjn" w:colFirst="0" w:colLast="0"/>
      <w:bookmarkEnd w:id="12"/>
      <w:r w:rsidRPr="00BF442D">
        <w:rPr>
          <w:rFonts w:ascii="Arial" w:hAnsi="Arial" w:cs="Arial"/>
          <w:b/>
          <w:bCs/>
          <w:sz w:val="48"/>
          <w:szCs w:val="48"/>
        </w:rPr>
        <w:t>WCAG Edition</w:t>
      </w:r>
    </w:p>
    <w:p w14:paraId="00000094" w14:textId="27AD9227" w:rsidR="00311D62" w:rsidRDefault="00000000">
      <w:pPr>
        <w:pBdr>
          <w:top w:val="nil"/>
          <w:left w:val="nil"/>
          <w:bottom w:val="nil"/>
          <w:right w:val="nil"/>
          <w:between w:val="nil"/>
        </w:pBdr>
        <w:spacing w:line="240" w:lineRule="auto"/>
        <w:jc w:val="center"/>
        <w:rPr>
          <w:rFonts w:ascii="Arial" w:eastAsia="Arial" w:hAnsi="Arial" w:cs="Arial"/>
          <w:b/>
          <w:color w:val="000000"/>
          <w:sz w:val="24"/>
          <w:szCs w:val="24"/>
        </w:rPr>
      </w:pPr>
      <w:r>
        <w:rPr>
          <w:rFonts w:ascii="Arial" w:eastAsia="Arial" w:hAnsi="Arial" w:cs="Arial"/>
          <w:b/>
          <w:color w:val="000000"/>
          <w:sz w:val="24"/>
          <w:szCs w:val="24"/>
        </w:rPr>
        <w:t>(Based on VPAT</w:t>
      </w:r>
      <w:r>
        <w:rPr>
          <w:rFonts w:ascii="Times New Roman" w:eastAsia="Times New Roman" w:hAnsi="Times New Roman" w:cs="Times New Roman"/>
          <w:color w:val="000000"/>
          <w:sz w:val="24"/>
          <w:szCs w:val="24"/>
          <w:vertAlign w:val="superscript"/>
        </w:rPr>
        <w:t>®</w:t>
      </w:r>
      <w:r>
        <w:rPr>
          <w:rFonts w:ascii="Arial" w:eastAsia="Arial" w:hAnsi="Arial" w:cs="Arial"/>
          <w:b/>
          <w:color w:val="000000"/>
          <w:sz w:val="24"/>
          <w:szCs w:val="24"/>
        </w:rPr>
        <w:t xml:space="preserve"> Version 2.5</w:t>
      </w:r>
      <w:r w:rsidR="00BF442D">
        <w:rPr>
          <w:rFonts w:ascii="Arial" w:eastAsia="Arial" w:hAnsi="Arial" w:cs="Arial"/>
          <w:b/>
          <w:color w:val="000000"/>
          <w:sz w:val="24"/>
          <w:szCs w:val="24"/>
        </w:rPr>
        <w:t>Rev</w:t>
      </w:r>
      <w:r>
        <w:rPr>
          <w:rFonts w:ascii="Arial" w:eastAsia="Arial" w:hAnsi="Arial" w:cs="Arial"/>
          <w:b/>
          <w:color w:val="000000"/>
          <w:sz w:val="24"/>
          <w:szCs w:val="24"/>
        </w:rPr>
        <w:t>)</w:t>
      </w:r>
    </w:p>
    <w:p w14:paraId="00000095" w14:textId="77777777" w:rsidR="00311D62" w:rsidRPr="00BF442D" w:rsidRDefault="00000000" w:rsidP="00BF442D">
      <w:pPr>
        <w:rPr>
          <w:rFonts w:ascii="Arial" w:hAnsi="Arial" w:cs="Arial"/>
          <w:b/>
          <w:bCs/>
          <w:sz w:val="36"/>
          <w:szCs w:val="36"/>
        </w:rPr>
      </w:pPr>
      <w:bookmarkStart w:id="13" w:name="_heading=h.26in1rg" w:colFirst="0" w:colLast="0"/>
      <w:bookmarkEnd w:id="13"/>
      <w:r w:rsidRPr="00BF442D">
        <w:rPr>
          <w:rFonts w:ascii="Arial" w:hAnsi="Arial" w:cs="Arial"/>
          <w:b/>
          <w:bCs/>
          <w:sz w:val="36"/>
          <w:szCs w:val="36"/>
        </w:rPr>
        <w:t xml:space="preserve">Name of Product/Version: </w:t>
      </w:r>
    </w:p>
    <w:p w14:paraId="00000096" w14:textId="77777777" w:rsidR="00311D62" w:rsidRPr="00BF442D" w:rsidRDefault="00000000" w:rsidP="00BF442D">
      <w:pPr>
        <w:rPr>
          <w:rFonts w:ascii="Arial" w:hAnsi="Arial" w:cs="Arial"/>
          <w:b/>
          <w:bCs/>
          <w:sz w:val="36"/>
          <w:szCs w:val="36"/>
        </w:rPr>
      </w:pPr>
      <w:bookmarkStart w:id="14" w:name="_heading=h.lnxbz9" w:colFirst="0" w:colLast="0"/>
      <w:bookmarkEnd w:id="14"/>
      <w:r w:rsidRPr="00BF442D">
        <w:rPr>
          <w:rFonts w:ascii="Arial" w:hAnsi="Arial" w:cs="Arial"/>
          <w:b/>
          <w:bCs/>
          <w:sz w:val="36"/>
          <w:szCs w:val="36"/>
        </w:rPr>
        <w:t xml:space="preserve">Report Date: </w:t>
      </w:r>
    </w:p>
    <w:p w14:paraId="00000097" w14:textId="77777777" w:rsidR="00311D62" w:rsidRPr="00BF442D" w:rsidRDefault="00000000" w:rsidP="00BF442D">
      <w:pPr>
        <w:rPr>
          <w:rFonts w:ascii="Arial" w:hAnsi="Arial" w:cs="Arial"/>
          <w:b/>
          <w:bCs/>
          <w:sz w:val="36"/>
          <w:szCs w:val="36"/>
        </w:rPr>
      </w:pPr>
      <w:r w:rsidRPr="00BF442D">
        <w:rPr>
          <w:rFonts w:ascii="Arial" w:hAnsi="Arial" w:cs="Arial"/>
          <w:b/>
          <w:bCs/>
          <w:sz w:val="36"/>
          <w:szCs w:val="36"/>
        </w:rPr>
        <w:t xml:space="preserve">Product Description: </w:t>
      </w:r>
    </w:p>
    <w:p w14:paraId="00000098" w14:textId="77777777" w:rsidR="00311D62" w:rsidRPr="00BF442D" w:rsidRDefault="00000000" w:rsidP="00BF442D">
      <w:pPr>
        <w:rPr>
          <w:rFonts w:ascii="Arial" w:hAnsi="Arial" w:cs="Arial"/>
          <w:b/>
          <w:bCs/>
          <w:sz w:val="36"/>
          <w:szCs w:val="36"/>
        </w:rPr>
      </w:pPr>
      <w:bookmarkStart w:id="15" w:name="_heading=h.35nkun2" w:colFirst="0" w:colLast="0"/>
      <w:bookmarkEnd w:id="15"/>
      <w:r w:rsidRPr="00BF442D">
        <w:rPr>
          <w:rFonts w:ascii="Arial" w:hAnsi="Arial" w:cs="Arial"/>
          <w:b/>
          <w:bCs/>
          <w:sz w:val="36"/>
          <w:szCs w:val="36"/>
        </w:rPr>
        <w:t xml:space="preserve">Contact Information: </w:t>
      </w:r>
    </w:p>
    <w:p w14:paraId="00000099" w14:textId="77777777" w:rsidR="00311D62" w:rsidRPr="00BF442D" w:rsidRDefault="00000000" w:rsidP="00BF442D">
      <w:pPr>
        <w:rPr>
          <w:rFonts w:ascii="Arial" w:hAnsi="Arial" w:cs="Arial"/>
          <w:b/>
          <w:bCs/>
          <w:sz w:val="36"/>
          <w:szCs w:val="36"/>
        </w:rPr>
      </w:pPr>
      <w:bookmarkStart w:id="16" w:name="_heading=h.1ksv4uv" w:colFirst="0" w:colLast="0"/>
      <w:bookmarkEnd w:id="16"/>
      <w:r w:rsidRPr="00BF442D">
        <w:rPr>
          <w:rFonts w:ascii="Arial" w:hAnsi="Arial" w:cs="Arial"/>
          <w:b/>
          <w:bCs/>
          <w:sz w:val="36"/>
          <w:szCs w:val="36"/>
        </w:rPr>
        <w:t xml:space="preserve">Notes: </w:t>
      </w:r>
    </w:p>
    <w:p w14:paraId="0000009A" w14:textId="77777777" w:rsidR="00311D62" w:rsidRDefault="00000000" w:rsidP="00BF442D">
      <w:bookmarkStart w:id="17" w:name="_heading=h.44sinio" w:colFirst="0" w:colLast="0"/>
      <w:bookmarkEnd w:id="17"/>
      <w:r w:rsidRPr="00BF442D">
        <w:rPr>
          <w:rFonts w:ascii="Arial" w:hAnsi="Arial" w:cs="Arial"/>
          <w:b/>
          <w:bCs/>
          <w:sz w:val="36"/>
          <w:szCs w:val="36"/>
        </w:rPr>
        <w:t>Evaluation Methods Used:</w:t>
      </w:r>
      <w:r>
        <w:t xml:space="preserve"> </w:t>
      </w:r>
    </w:p>
    <w:p w14:paraId="0000009B" w14:textId="77777777" w:rsidR="00311D62" w:rsidRDefault="00000000">
      <w:pPr>
        <w:pStyle w:val="Heading2"/>
      </w:pPr>
      <w:bookmarkStart w:id="18" w:name="_heading=h.2jxsxqh" w:colFirst="0" w:colLast="0"/>
      <w:bookmarkStart w:id="19" w:name="_Toc187080573"/>
      <w:bookmarkEnd w:id="18"/>
      <w:r>
        <w:t>Applicable Standards/Guidelines</w:t>
      </w:r>
      <w:bookmarkEnd w:id="19"/>
    </w:p>
    <w:p w14:paraId="0000009C" w14:textId="77777777" w:rsidR="00311D62" w:rsidRDefault="00000000">
      <w:r>
        <w:t>This report covers the degree of conformance for the following accessibility standard/guidelines:</w:t>
      </w:r>
    </w:p>
    <w:tbl>
      <w:tblPr>
        <w:tblStyle w:val="a3"/>
        <w:tblW w:w="12008" w:type="dxa"/>
        <w:tblInd w:w="6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72" w:type="dxa"/>
          <w:right w:w="72" w:type="dxa"/>
        </w:tblCellMar>
        <w:tblLook w:val="0420" w:firstRow="1" w:lastRow="0" w:firstColumn="0" w:lastColumn="0" w:noHBand="0" w:noVBand="1"/>
      </w:tblPr>
      <w:tblGrid>
        <w:gridCol w:w="7785"/>
        <w:gridCol w:w="4223"/>
      </w:tblGrid>
      <w:tr w:rsidR="00311D62" w14:paraId="788D77E9" w14:textId="77777777" w:rsidTr="00BF442D">
        <w:trPr>
          <w:tblHeader/>
        </w:trPr>
        <w:tc>
          <w:tcPr>
            <w:tcW w:w="7785" w:type="dxa"/>
            <w:shd w:val="clear" w:color="auto" w:fill="BFBFBF" w:themeFill="background1" w:themeFillShade="BF"/>
          </w:tcPr>
          <w:p w14:paraId="0000009D" w14:textId="77777777" w:rsidR="00311D62" w:rsidRPr="00BF442D" w:rsidRDefault="00000000" w:rsidP="00BF442D">
            <w:pPr>
              <w:spacing w:after="0"/>
              <w:rPr>
                <w:rFonts w:ascii="Arial" w:hAnsi="Arial" w:cs="Arial"/>
                <w:b/>
                <w:bCs/>
                <w:sz w:val="24"/>
                <w:szCs w:val="24"/>
              </w:rPr>
            </w:pPr>
            <w:bookmarkStart w:id="20" w:name="_heading=h.z337ya" w:colFirst="0" w:colLast="0"/>
            <w:bookmarkEnd w:id="20"/>
            <w:r w:rsidRPr="00BF442D">
              <w:rPr>
                <w:rFonts w:ascii="Arial" w:hAnsi="Arial" w:cs="Arial"/>
                <w:b/>
                <w:bCs/>
                <w:sz w:val="24"/>
                <w:szCs w:val="24"/>
              </w:rPr>
              <w:t>Standard/Guideline</w:t>
            </w:r>
          </w:p>
        </w:tc>
        <w:tc>
          <w:tcPr>
            <w:tcW w:w="4223" w:type="dxa"/>
            <w:shd w:val="clear" w:color="auto" w:fill="BFBFBF" w:themeFill="background1" w:themeFillShade="BF"/>
          </w:tcPr>
          <w:p w14:paraId="0000009E" w14:textId="77777777" w:rsidR="00311D62" w:rsidRPr="00BF442D" w:rsidRDefault="00000000" w:rsidP="00BF442D">
            <w:pPr>
              <w:spacing w:after="0"/>
              <w:jc w:val="center"/>
              <w:rPr>
                <w:rFonts w:ascii="Arial" w:hAnsi="Arial" w:cs="Arial"/>
                <w:b/>
                <w:bCs/>
                <w:sz w:val="24"/>
                <w:szCs w:val="24"/>
              </w:rPr>
            </w:pPr>
            <w:bookmarkStart w:id="21" w:name="_heading=h.3j2qqm3" w:colFirst="0" w:colLast="0"/>
            <w:bookmarkEnd w:id="21"/>
            <w:r w:rsidRPr="00BF442D">
              <w:rPr>
                <w:rFonts w:ascii="Arial" w:hAnsi="Arial" w:cs="Arial"/>
                <w:b/>
                <w:bCs/>
                <w:sz w:val="24"/>
                <w:szCs w:val="24"/>
              </w:rPr>
              <w:t>Included In Report</w:t>
            </w:r>
          </w:p>
        </w:tc>
      </w:tr>
      <w:tr w:rsidR="00311D62" w14:paraId="663E0FE4" w14:textId="77777777" w:rsidTr="00BF442D">
        <w:tc>
          <w:tcPr>
            <w:tcW w:w="7785" w:type="dxa"/>
            <w:shd w:val="clear" w:color="auto" w:fill="auto"/>
          </w:tcPr>
          <w:p w14:paraId="0000009F" w14:textId="77777777" w:rsidR="00311D62" w:rsidRDefault="00311D62">
            <w:pPr>
              <w:spacing w:after="0"/>
              <w:rPr>
                <w:b/>
              </w:rPr>
            </w:pPr>
            <w:hyperlink r:id="rId20">
              <w:r>
                <w:rPr>
                  <w:color w:val="0000FF"/>
                  <w:u w:val="single"/>
                </w:rPr>
                <w:t>Web Content Accessibility Guidelines 2.0</w:t>
              </w:r>
            </w:hyperlink>
          </w:p>
        </w:tc>
        <w:tc>
          <w:tcPr>
            <w:tcW w:w="4223" w:type="dxa"/>
            <w:shd w:val="clear" w:color="auto" w:fill="auto"/>
          </w:tcPr>
          <w:p w14:paraId="000000A0" w14:textId="021106A6" w:rsidR="00311D62" w:rsidRDefault="00000000">
            <w:pPr>
              <w:spacing w:after="0"/>
              <w:jc w:val="center"/>
            </w:pPr>
            <w:r>
              <w:t>Level A (Yes / No)</w:t>
            </w:r>
          </w:p>
          <w:p w14:paraId="000000A1" w14:textId="6238C66D" w:rsidR="00311D62" w:rsidRDefault="00000000">
            <w:pPr>
              <w:spacing w:after="0"/>
              <w:jc w:val="center"/>
            </w:pPr>
            <w:r>
              <w:t>Level AA (Yes / No)</w:t>
            </w:r>
          </w:p>
          <w:p w14:paraId="000000A2" w14:textId="37211F50" w:rsidR="00311D62" w:rsidRDefault="00000000">
            <w:pPr>
              <w:spacing w:after="0"/>
              <w:jc w:val="center"/>
            </w:pPr>
            <w:r>
              <w:t>Level AAA (Yes / No)</w:t>
            </w:r>
          </w:p>
        </w:tc>
      </w:tr>
      <w:tr w:rsidR="00311D62" w14:paraId="75F48D65" w14:textId="77777777" w:rsidTr="00BF442D">
        <w:tc>
          <w:tcPr>
            <w:tcW w:w="7785" w:type="dxa"/>
            <w:shd w:val="clear" w:color="auto" w:fill="auto"/>
          </w:tcPr>
          <w:p w14:paraId="000000A3" w14:textId="77777777" w:rsidR="00311D62" w:rsidRDefault="00311D62">
            <w:pPr>
              <w:spacing w:after="0" w:line="240" w:lineRule="auto"/>
              <w:rPr>
                <w:color w:val="000000"/>
              </w:rPr>
            </w:pPr>
            <w:hyperlink r:id="rId21">
              <w:r>
                <w:rPr>
                  <w:color w:val="0000FF"/>
                  <w:u w:val="single"/>
                </w:rPr>
                <w:t>Web Content Accessibility Guidelines 2.1</w:t>
              </w:r>
            </w:hyperlink>
          </w:p>
        </w:tc>
        <w:tc>
          <w:tcPr>
            <w:tcW w:w="4223" w:type="dxa"/>
            <w:shd w:val="clear" w:color="auto" w:fill="auto"/>
          </w:tcPr>
          <w:p w14:paraId="000000A4" w14:textId="0CBB1722" w:rsidR="00311D62" w:rsidRDefault="00000000">
            <w:pPr>
              <w:spacing w:after="0"/>
              <w:jc w:val="center"/>
            </w:pPr>
            <w:r>
              <w:t>Level A (Yes / No)</w:t>
            </w:r>
          </w:p>
          <w:p w14:paraId="000000A5" w14:textId="00732961" w:rsidR="00311D62" w:rsidRDefault="00000000">
            <w:pPr>
              <w:spacing w:after="0"/>
              <w:jc w:val="center"/>
            </w:pPr>
            <w:r>
              <w:lastRenderedPageBreak/>
              <w:t>Level AA (Yes / No)</w:t>
            </w:r>
          </w:p>
          <w:p w14:paraId="000000A6" w14:textId="5D07204A" w:rsidR="00311D62" w:rsidRDefault="00000000">
            <w:pPr>
              <w:spacing w:after="0"/>
              <w:jc w:val="center"/>
            </w:pPr>
            <w:r>
              <w:t>Level AAA (Yes / No)</w:t>
            </w:r>
          </w:p>
        </w:tc>
      </w:tr>
      <w:tr w:rsidR="00311D62" w14:paraId="41E1474A" w14:textId="77777777" w:rsidTr="00BF442D">
        <w:tc>
          <w:tcPr>
            <w:tcW w:w="7785" w:type="dxa"/>
            <w:shd w:val="clear" w:color="auto" w:fill="auto"/>
          </w:tcPr>
          <w:p w14:paraId="000000A7" w14:textId="77777777" w:rsidR="00311D62" w:rsidRDefault="00311D62">
            <w:pPr>
              <w:spacing w:after="0" w:line="240" w:lineRule="auto"/>
            </w:pPr>
            <w:hyperlink r:id="rId22">
              <w:r>
                <w:rPr>
                  <w:color w:val="0000FF"/>
                  <w:u w:val="single"/>
                </w:rPr>
                <w:t>Web Content Accessibility Guidelines 2.2</w:t>
              </w:r>
            </w:hyperlink>
          </w:p>
        </w:tc>
        <w:tc>
          <w:tcPr>
            <w:tcW w:w="4223" w:type="dxa"/>
            <w:shd w:val="clear" w:color="auto" w:fill="auto"/>
          </w:tcPr>
          <w:p w14:paraId="000000A8" w14:textId="756E9D9C" w:rsidR="00311D62" w:rsidRDefault="00000000">
            <w:pPr>
              <w:spacing w:after="0"/>
              <w:jc w:val="center"/>
            </w:pPr>
            <w:r>
              <w:t>Level A (Yes / No)</w:t>
            </w:r>
          </w:p>
          <w:p w14:paraId="000000A9" w14:textId="2FA1501A" w:rsidR="00311D62" w:rsidRDefault="00000000">
            <w:pPr>
              <w:spacing w:after="0"/>
              <w:jc w:val="center"/>
            </w:pPr>
            <w:r>
              <w:t>Level AA (Yes / No)</w:t>
            </w:r>
          </w:p>
          <w:p w14:paraId="000000AA" w14:textId="5A8AB49C" w:rsidR="00311D62" w:rsidRDefault="00000000">
            <w:pPr>
              <w:spacing w:after="0"/>
              <w:jc w:val="center"/>
            </w:pPr>
            <w:r>
              <w:t>Level AAA (Yes / No)</w:t>
            </w:r>
          </w:p>
        </w:tc>
      </w:tr>
    </w:tbl>
    <w:p w14:paraId="000000AB" w14:textId="77777777" w:rsidR="00311D62" w:rsidRDefault="00000000">
      <w:pPr>
        <w:pStyle w:val="Heading2"/>
      </w:pPr>
      <w:bookmarkStart w:id="22" w:name="_heading=h.1y810tw" w:colFirst="0" w:colLast="0"/>
      <w:bookmarkStart w:id="23" w:name="_Toc187080574"/>
      <w:bookmarkEnd w:id="22"/>
      <w:r>
        <w:t>Terms</w:t>
      </w:r>
      <w:bookmarkEnd w:id="23"/>
    </w:p>
    <w:p w14:paraId="000000AC" w14:textId="77777777" w:rsidR="00311D62" w:rsidRDefault="00000000">
      <w:pPr>
        <w:pBdr>
          <w:top w:val="nil"/>
          <w:left w:val="nil"/>
          <w:bottom w:val="nil"/>
          <w:right w:val="nil"/>
          <w:between w:val="nil"/>
        </w:pBdr>
        <w:tabs>
          <w:tab w:val="center" w:pos="9480"/>
        </w:tabs>
        <w:spacing w:line="240" w:lineRule="auto"/>
        <w:rPr>
          <w:rFonts w:ascii="Arial" w:eastAsia="Arial" w:hAnsi="Arial" w:cs="Arial"/>
          <w:color w:val="000000"/>
          <w:sz w:val="24"/>
          <w:szCs w:val="24"/>
        </w:rPr>
      </w:pPr>
      <w:r>
        <w:rPr>
          <w:rFonts w:ascii="Arial" w:eastAsia="Arial" w:hAnsi="Arial" w:cs="Arial"/>
          <w:color w:val="000000"/>
          <w:sz w:val="24"/>
          <w:szCs w:val="24"/>
        </w:rPr>
        <w:t>The terms used in the Conformance Level information are defined as follows:</w:t>
      </w:r>
    </w:p>
    <w:p w14:paraId="000000AD" w14:textId="77777777" w:rsidR="00311D62" w:rsidRDefault="00000000">
      <w:pPr>
        <w:numPr>
          <w:ilvl w:val="0"/>
          <w:numId w:val="7"/>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Supports</w:t>
      </w:r>
      <w:r>
        <w:rPr>
          <w:rFonts w:ascii="Arial" w:eastAsia="Arial" w:hAnsi="Arial" w:cs="Arial"/>
          <w:color w:val="000000"/>
          <w:sz w:val="24"/>
          <w:szCs w:val="24"/>
        </w:rPr>
        <w:t>: The functionality of the product has at least one method that meets the criterion without known defects or meets with equivalent facilitation.</w:t>
      </w:r>
    </w:p>
    <w:p w14:paraId="000000AE" w14:textId="77777777" w:rsidR="00311D62" w:rsidRDefault="00000000">
      <w:pPr>
        <w:numPr>
          <w:ilvl w:val="0"/>
          <w:numId w:val="7"/>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Partially Supports</w:t>
      </w:r>
      <w:r>
        <w:rPr>
          <w:rFonts w:ascii="Arial" w:eastAsia="Arial" w:hAnsi="Arial" w:cs="Arial"/>
          <w:color w:val="000000"/>
          <w:sz w:val="24"/>
          <w:szCs w:val="24"/>
        </w:rPr>
        <w:t>: Some functionality of the product does not meet the criterion.</w:t>
      </w:r>
    </w:p>
    <w:p w14:paraId="000000AF" w14:textId="77777777" w:rsidR="00311D62" w:rsidRDefault="00000000">
      <w:pPr>
        <w:numPr>
          <w:ilvl w:val="0"/>
          <w:numId w:val="7"/>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Does Not Support</w:t>
      </w:r>
      <w:r>
        <w:rPr>
          <w:rFonts w:ascii="Arial" w:eastAsia="Arial" w:hAnsi="Arial" w:cs="Arial"/>
          <w:color w:val="000000"/>
          <w:sz w:val="24"/>
          <w:szCs w:val="24"/>
        </w:rPr>
        <w:t>: The majority of product functionality does not meet the criterion.</w:t>
      </w:r>
    </w:p>
    <w:p w14:paraId="000000B0" w14:textId="77777777" w:rsidR="00311D62" w:rsidRDefault="00000000">
      <w:pPr>
        <w:numPr>
          <w:ilvl w:val="0"/>
          <w:numId w:val="7"/>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Not Applicable</w:t>
      </w:r>
      <w:r>
        <w:rPr>
          <w:rFonts w:ascii="Arial" w:eastAsia="Arial" w:hAnsi="Arial" w:cs="Arial"/>
          <w:color w:val="000000"/>
          <w:sz w:val="24"/>
          <w:szCs w:val="24"/>
        </w:rPr>
        <w:t>: The criterion is not relevant to the product.</w:t>
      </w:r>
    </w:p>
    <w:p w14:paraId="000000B1" w14:textId="77777777" w:rsidR="00311D62" w:rsidRDefault="00000000">
      <w:pPr>
        <w:numPr>
          <w:ilvl w:val="0"/>
          <w:numId w:val="7"/>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Not Evaluated</w:t>
      </w:r>
      <w:r>
        <w:rPr>
          <w:rFonts w:ascii="Arial" w:eastAsia="Arial" w:hAnsi="Arial" w:cs="Arial"/>
          <w:color w:val="000000"/>
          <w:sz w:val="24"/>
          <w:szCs w:val="24"/>
        </w:rPr>
        <w:t>: The product has not been evaluated against the criterion. This can only be used in WCAG Level AAA criteria.</w:t>
      </w:r>
    </w:p>
    <w:p w14:paraId="000000B2" w14:textId="77777777" w:rsidR="00311D62" w:rsidRDefault="00311D62"/>
    <w:p w14:paraId="000000B3" w14:textId="77777777" w:rsidR="00311D62" w:rsidRDefault="00000000">
      <w:pPr>
        <w:pStyle w:val="Heading2"/>
      </w:pPr>
      <w:bookmarkStart w:id="24" w:name="_heading=h.4i7ojhp" w:colFirst="0" w:colLast="0"/>
      <w:bookmarkStart w:id="25" w:name="_Toc187080575"/>
      <w:bookmarkEnd w:id="24"/>
      <w:r>
        <w:t>WCAG 2.x Report</w:t>
      </w:r>
      <w:bookmarkEnd w:id="25"/>
    </w:p>
    <w:p w14:paraId="000000B4" w14:textId="20A331E4" w:rsidR="00311D62" w:rsidRDefault="00000000">
      <w:pPr>
        <w:spacing w:before="240" w:after="0" w:line="240" w:lineRule="auto"/>
        <w:rPr>
          <w:rFonts w:ascii="Arial" w:eastAsia="Arial" w:hAnsi="Arial" w:cs="Arial"/>
          <w:sz w:val="24"/>
          <w:szCs w:val="24"/>
        </w:rPr>
      </w:pPr>
      <w:r>
        <w:rPr>
          <w:rFonts w:ascii="Arial" w:eastAsia="Arial" w:hAnsi="Arial" w:cs="Arial"/>
          <w:color w:val="000000"/>
          <w:sz w:val="24"/>
          <w:szCs w:val="24"/>
        </w:rPr>
        <w:t>Note: When reporting on conformance with the WCAG 2.x Success Criteria, they are scoped for full pages, complete processes, and accessibility-supported ways of using technology as documented in the</w:t>
      </w:r>
      <w:r>
        <w:rPr>
          <w:rFonts w:ascii="Arial" w:eastAsia="Arial" w:hAnsi="Arial" w:cs="Arial"/>
          <w:color w:val="FF0000"/>
          <w:sz w:val="24"/>
          <w:szCs w:val="24"/>
        </w:rPr>
        <w:t xml:space="preserve"> </w:t>
      </w:r>
      <w:hyperlink r:id="rId23" w:anchor="conformance-reqs">
        <w:r w:rsidR="00FD28F7">
          <w:rPr>
            <w:rFonts w:ascii="Arial" w:eastAsia="Arial" w:hAnsi="Arial" w:cs="Arial"/>
            <w:color w:val="0000FF"/>
            <w:sz w:val="24"/>
            <w:szCs w:val="24"/>
            <w:u w:val="single"/>
          </w:rPr>
          <w:t>WCAG 2.0 Conformance Requirements</w:t>
        </w:r>
      </w:hyperlink>
      <w:r>
        <w:rPr>
          <w:rFonts w:ascii="Arial" w:eastAsia="Arial" w:hAnsi="Arial" w:cs="Arial"/>
          <w:sz w:val="24"/>
          <w:szCs w:val="24"/>
        </w:rPr>
        <w:t>.</w:t>
      </w:r>
    </w:p>
    <w:p w14:paraId="000000B5" w14:textId="77777777" w:rsidR="00311D62" w:rsidRDefault="00311D62">
      <w:pPr>
        <w:spacing w:line="240" w:lineRule="auto"/>
        <w:rPr>
          <w:rFonts w:ascii="Arial" w:eastAsia="Arial" w:hAnsi="Arial" w:cs="Arial"/>
          <w:sz w:val="24"/>
          <w:szCs w:val="24"/>
        </w:rPr>
      </w:pPr>
    </w:p>
    <w:p w14:paraId="000000B6" w14:textId="77777777" w:rsidR="00311D62" w:rsidRDefault="00000000">
      <w:pPr>
        <w:pStyle w:val="Heading3"/>
        <w:rPr>
          <w:b w:val="0"/>
        </w:rPr>
      </w:pPr>
      <w:bookmarkStart w:id="26" w:name="_heading=h.2xcytpi" w:colFirst="0" w:colLast="0"/>
      <w:bookmarkEnd w:id="26"/>
      <w:r>
        <w:br w:type="page"/>
      </w:r>
      <w:r>
        <w:lastRenderedPageBreak/>
        <w:t>Table 1: Success Criteria, Level A</w:t>
      </w:r>
    </w:p>
    <w:p w14:paraId="000000B7" w14:textId="77777777" w:rsidR="00311D62" w:rsidRDefault="00000000">
      <w:r>
        <w:t>Notes:</w:t>
      </w:r>
    </w:p>
    <w:tbl>
      <w:tblPr>
        <w:tblStyle w:val="a4"/>
        <w:tblW w:w="14400"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left w:w="72" w:type="dxa"/>
          <w:right w:w="72" w:type="dxa"/>
        </w:tblCellMar>
        <w:tblLook w:val="0420" w:firstRow="1" w:lastRow="0" w:firstColumn="0" w:lastColumn="0" w:noHBand="0" w:noVBand="1"/>
      </w:tblPr>
      <w:tblGrid>
        <w:gridCol w:w="6635"/>
        <w:gridCol w:w="2688"/>
        <w:gridCol w:w="5077"/>
      </w:tblGrid>
      <w:tr w:rsidR="00BF442D" w14:paraId="0AB4CC99" w14:textId="77777777" w:rsidTr="00BF442D">
        <w:trPr>
          <w:trHeight w:val="302"/>
          <w:tblHeader/>
        </w:trPr>
        <w:tc>
          <w:tcPr>
            <w:tcW w:w="663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20489B45" w14:textId="72B27778" w:rsidR="00BF442D" w:rsidRDefault="00BF442D" w:rsidP="00BF442D">
            <w:pPr>
              <w:spacing w:after="0" w:line="240" w:lineRule="auto"/>
              <w:jc w:val="center"/>
            </w:pPr>
            <w:r w:rsidRPr="00BF442D">
              <w:rPr>
                <w:rFonts w:ascii="Arial" w:hAnsi="Arial" w:cs="Arial"/>
                <w:b/>
                <w:bCs/>
                <w:sz w:val="24"/>
                <w:szCs w:val="24"/>
              </w:rPr>
              <w:t>Criteria</w:t>
            </w:r>
          </w:p>
        </w:tc>
        <w:tc>
          <w:tcPr>
            <w:tcW w:w="2688"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1C79641C" w14:textId="439E2BDB" w:rsidR="00BF442D" w:rsidRDefault="00BF442D" w:rsidP="00BF442D">
            <w:pPr>
              <w:spacing w:after="0" w:line="240" w:lineRule="auto"/>
              <w:jc w:val="center"/>
            </w:pPr>
            <w:r w:rsidRPr="00BF442D">
              <w:rPr>
                <w:rFonts w:ascii="Arial" w:hAnsi="Arial" w:cs="Arial"/>
                <w:b/>
                <w:bCs/>
                <w:sz w:val="24"/>
                <w:szCs w:val="24"/>
              </w:rPr>
              <w:t>Conformance Level</w:t>
            </w:r>
          </w:p>
        </w:tc>
        <w:tc>
          <w:tcPr>
            <w:tcW w:w="5077"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780248EE" w14:textId="260554BD" w:rsidR="00BF442D" w:rsidRDefault="00BF442D" w:rsidP="00BF442D">
            <w:pPr>
              <w:spacing w:after="0" w:line="240" w:lineRule="auto"/>
              <w:jc w:val="center"/>
            </w:pPr>
            <w:r w:rsidRPr="00BF442D">
              <w:rPr>
                <w:rFonts w:ascii="Arial" w:hAnsi="Arial" w:cs="Arial"/>
                <w:b/>
                <w:bCs/>
                <w:sz w:val="24"/>
                <w:szCs w:val="24"/>
              </w:rPr>
              <w:t>Remarks and Explanations</w:t>
            </w:r>
          </w:p>
        </w:tc>
      </w:tr>
      <w:tr w:rsidR="00311D62" w14:paraId="03D504BF"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0BD" w14:textId="77777777" w:rsidR="00311D62" w:rsidRDefault="00311D62">
            <w:pPr>
              <w:spacing w:after="0" w:line="240" w:lineRule="auto"/>
            </w:pPr>
            <w:hyperlink r:id="rId24" w:anchor="text-equiv-all">
              <w:r>
                <w:rPr>
                  <w:b/>
                  <w:color w:val="0000FF"/>
                  <w:u w:val="single"/>
                </w:rPr>
                <w:t>1.1.1 Non-text Content</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0BF" w14:textId="77777777" w:rsidR="00311D62" w:rsidRDefault="00000000">
            <w:pPr>
              <w:spacing w:after="0" w:line="240" w:lineRule="auto"/>
            </w:pPr>
            <w:r>
              <w:t xml:space="preserve"> </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0C1" w14:textId="77777777" w:rsidR="00311D62" w:rsidRDefault="00000000">
            <w:pPr>
              <w:spacing w:after="0" w:line="240" w:lineRule="auto"/>
            </w:pPr>
            <w:r>
              <w:t xml:space="preserve"> </w:t>
            </w:r>
          </w:p>
        </w:tc>
      </w:tr>
      <w:tr w:rsidR="00311D62" w14:paraId="1E23C750"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0C2" w14:textId="77777777" w:rsidR="00311D62" w:rsidRDefault="00311D62">
            <w:pPr>
              <w:spacing w:after="0" w:line="240" w:lineRule="auto"/>
            </w:pPr>
            <w:hyperlink r:id="rId25" w:anchor="media-equiv-av-only-alt">
              <w:r>
                <w:rPr>
                  <w:b/>
                  <w:color w:val="0000FF"/>
                  <w:u w:val="single"/>
                </w:rPr>
                <w:t>1.2.1 Audio-only and Video-only (Prerecorded)</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0C4"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0C6" w14:textId="77777777" w:rsidR="00311D62" w:rsidRDefault="00311D62">
            <w:pPr>
              <w:spacing w:after="0" w:line="240" w:lineRule="auto"/>
            </w:pPr>
          </w:p>
        </w:tc>
      </w:tr>
      <w:tr w:rsidR="00311D62" w14:paraId="5DA21D2E"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0C7" w14:textId="77777777" w:rsidR="00311D62" w:rsidRDefault="00311D62">
            <w:pPr>
              <w:spacing w:after="0" w:line="240" w:lineRule="auto"/>
            </w:pPr>
            <w:hyperlink r:id="rId26" w:anchor="media-equiv-captions">
              <w:r>
                <w:rPr>
                  <w:b/>
                  <w:color w:val="0000FF"/>
                  <w:u w:val="single"/>
                </w:rPr>
                <w:t>1.2.2 Captions (Prerecorded)</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0C9"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0CB" w14:textId="77777777" w:rsidR="00311D62" w:rsidRDefault="00311D62">
            <w:pPr>
              <w:spacing w:after="0" w:line="240" w:lineRule="auto"/>
            </w:pPr>
          </w:p>
        </w:tc>
      </w:tr>
      <w:tr w:rsidR="00311D62" w14:paraId="2F4654BD"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0CC" w14:textId="77777777" w:rsidR="00311D62" w:rsidRDefault="00311D62">
            <w:pPr>
              <w:spacing w:after="0" w:line="240" w:lineRule="auto"/>
            </w:pPr>
            <w:hyperlink r:id="rId27" w:anchor="media-equiv-audio-desc">
              <w:r>
                <w:rPr>
                  <w:b/>
                  <w:color w:val="0000FF"/>
                  <w:u w:val="single"/>
                </w:rPr>
                <w:t>1.2.3 Audio Description or Media Alternative (Prerecorded)</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0CE"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0D0" w14:textId="77777777" w:rsidR="00311D62" w:rsidRDefault="00311D62">
            <w:pPr>
              <w:spacing w:after="0" w:line="240" w:lineRule="auto"/>
            </w:pPr>
          </w:p>
        </w:tc>
      </w:tr>
      <w:tr w:rsidR="00311D62" w14:paraId="382DA722"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0D1" w14:textId="77777777" w:rsidR="00311D62" w:rsidRDefault="00311D62">
            <w:pPr>
              <w:spacing w:after="0" w:line="240" w:lineRule="auto"/>
            </w:pPr>
            <w:hyperlink r:id="rId28" w:anchor="content-structure-separation-programmatic">
              <w:r>
                <w:rPr>
                  <w:b/>
                  <w:color w:val="0000FF"/>
                  <w:u w:val="single"/>
                </w:rPr>
                <w:t>1.3.1 Info and Relationships</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0D3"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0D5" w14:textId="77777777" w:rsidR="00311D62" w:rsidRDefault="00311D62">
            <w:pPr>
              <w:spacing w:after="0" w:line="240" w:lineRule="auto"/>
            </w:pPr>
          </w:p>
        </w:tc>
      </w:tr>
      <w:tr w:rsidR="00311D62" w14:paraId="4A71A056"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0D6" w14:textId="77777777" w:rsidR="00311D62" w:rsidRDefault="00311D62">
            <w:pPr>
              <w:spacing w:after="0" w:line="240" w:lineRule="auto"/>
            </w:pPr>
            <w:hyperlink r:id="rId29" w:anchor="content-structure-separation-sequence">
              <w:r>
                <w:rPr>
                  <w:b/>
                  <w:color w:val="0000FF"/>
                  <w:u w:val="single"/>
                </w:rPr>
                <w:t>1.3.2 Meaningful Sequence</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0D8"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0DA" w14:textId="77777777" w:rsidR="00311D62" w:rsidRDefault="00311D62">
            <w:pPr>
              <w:spacing w:after="0" w:line="240" w:lineRule="auto"/>
            </w:pPr>
          </w:p>
        </w:tc>
      </w:tr>
      <w:tr w:rsidR="00311D62" w14:paraId="0420ED0B"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0DB" w14:textId="786A4206" w:rsidR="00311D62" w:rsidRDefault="00311D62">
            <w:pPr>
              <w:spacing w:after="0" w:line="240" w:lineRule="auto"/>
              <w:rPr>
                <w:b/>
              </w:rPr>
            </w:pPr>
            <w:hyperlink r:id="rId30" w:anchor="content-structure-separation-understanding">
              <w:r>
                <w:rPr>
                  <w:b/>
                  <w:color w:val="0000FF"/>
                  <w:u w:val="single"/>
                </w:rPr>
                <w:t>1.3.3 Sensory Characteristics</w:t>
              </w:r>
            </w:hyperlink>
            <w:r>
              <w:rPr>
                <w:b/>
              </w:rPr>
              <w:t xml:space="preserve"> </w:t>
            </w:r>
            <w:r>
              <w:t>(Level A)</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0DD"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0DF" w14:textId="77777777" w:rsidR="00311D62" w:rsidRDefault="00311D62">
            <w:pPr>
              <w:spacing w:after="0" w:line="240" w:lineRule="auto"/>
            </w:pPr>
          </w:p>
        </w:tc>
      </w:tr>
      <w:tr w:rsidR="00311D62" w14:paraId="7E3284C0"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0E0" w14:textId="77777777" w:rsidR="00311D62" w:rsidRDefault="00311D62">
            <w:pPr>
              <w:spacing w:after="0" w:line="240" w:lineRule="auto"/>
              <w:rPr>
                <w:b/>
              </w:rPr>
            </w:pPr>
            <w:hyperlink r:id="rId31" w:anchor="visual-audio-contrast-without-color">
              <w:r>
                <w:rPr>
                  <w:b/>
                  <w:color w:val="0000FF"/>
                  <w:u w:val="single"/>
                </w:rPr>
                <w:t>1.4.1 Use of Color</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0E2"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0E4" w14:textId="77777777" w:rsidR="00311D62" w:rsidRDefault="00311D62">
            <w:pPr>
              <w:spacing w:after="0" w:line="240" w:lineRule="auto"/>
            </w:pPr>
          </w:p>
        </w:tc>
      </w:tr>
      <w:tr w:rsidR="00311D62" w14:paraId="731BBE12"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0E5" w14:textId="77777777" w:rsidR="00311D62" w:rsidRDefault="00311D62">
            <w:pPr>
              <w:spacing w:after="0" w:line="240" w:lineRule="auto"/>
              <w:rPr>
                <w:b/>
              </w:rPr>
            </w:pPr>
            <w:hyperlink r:id="rId32" w:anchor="visual-audio-contrast-dis-audio">
              <w:r>
                <w:rPr>
                  <w:b/>
                  <w:color w:val="0000FF"/>
                  <w:u w:val="single"/>
                </w:rPr>
                <w:t>1.4.2 Audio Control</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0E7"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0E9" w14:textId="77777777" w:rsidR="00311D62" w:rsidRDefault="00311D62">
            <w:pPr>
              <w:spacing w:after="0" w:line="240" w:lineRule="auto"/>
            </w:pPr>
          </w:p>
        </w:tc>
      </w:tr>
      <w:tr w:rsidR="00311D62" w14:paraId="0A57B03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0EA" w14:textId="77777777" w:rsidR="00311D62" w:rsidRDefault="00311D62">
            <w:pPr>
              <w:spacing w:after="0" w:line="240" w:lineRule="auto"/>
              <w:rPr>
                <w:b/>
              </w:rPr>
            </w:pPr>
            <w:hyperlink r:id="rId33" w:anchor="keyboard-operation-keyboard-operable">
              <w:r>
                <w:rPr>
                  <w:b/>
                  <w:color w:val="0000FF"/>
                  <w:u w:val="single"/>
                </w:rPr>
                <w:t>2.1.1 Keyboard</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0EC"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0EE" w14:textId="77777777" w:rsidR="00311D62" w:rsidRDefault="00311D62">
            <w:pPr>
              <w:spacing w:after="0" w:line="240" w:lineRule="auto"/>
            </w:pPr>
          </w:p>
        </w:tc>
      </w:tr>
      <w:tr w:rsidR="00311D62" w14:paraId="610F7183"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0EF" w14:textId="77777777" w:rsidR="00311D62" w:rsidRDefault="00311D62">
            <w:pPr>
              <w:spacing w:after="0" w:line="240" w:lineRule="auto"/>
              <w:rPr>
                <w:b/>
              </w:rPr>
            </w:pPr>
            <w:hyperlink r:id="rId34" w:anchor="keyboard-operation-trapping">
              <w:r>
                <w:rPr>
                  <w:b/>
                  <w:color w:val="0000FF"/>
                  <w:u w:val="single"/>
                </w:rPr>
                <w:t>2.1.2 No Keyboard Trap</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0F1"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0F3" w14:textId="77777777" w:rsidR="00311D62" w:rsidRDefault="00311D62">
            <w:pPr>
              <w:spacing w:after="0" w:line="240" w:lineRule="auto"/>
            </w:pPr>
          </w:p>
        </w:tc>
      </w:tr>
      <w:tr w:rsidR="00311D62" w14:paraId="2882986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0F4" w14:textId="77777777" w:rsidR="00311D62" w:rsidRDefault="00311D62">
            <w:pPr>
              <w:spacing w:after="0" w:line="240" w:lineRule="auto"/>
            </w:pPr>
            <w:hyperlink r:id="rId35" w:anchor="character-key-shortcuts">
              <w:r>
                <w:rPr>
                  <w:b/>
                  <w:color w:val="0000FF"/>
                  <w:u w:val="single"/>
                </w:rPr>
                <w:t>2.1.4 Character Key Shortcuts</w:t>
              </w:r>
            </w:hyperlink>
            <w:r>
              <w:t xml:space="preserve"> (Level A 2.1 and 2.2)</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0F6" w14:textId="77777777" w:rsidR="00311D62" w:rsidRDefault="00000000">
            <w:pPr>
              <w:spacing w:after="0" w:line="240" w:lineRule="auto"/>
            </w:pPr>
            <w:r>
              <w:t xml:space="preserve"> </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0F8" w14:textId="77777777" w:rsidR="00311D62" w:rsidRDefault="00000000">
            <w:pPr>
              <w:spacing w:after="0" w:line="240" w:lineRule="auto"/>
            </w:pPr>
            <w:r>
              <w:t xml:space="preserve"> </w:t>
            </w:r>
          </w:p>
        </w:tc>
      </w:tr>
      <w:tr w:rsidR="00311D62" w14:paraId="351CFA16"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0F9" w14:textId="77777777" w:rsidR="00311D62" w:rsidRDefault="00311D62">
            <w:pPr>
              <w:spacing w:after="0" w:line="240" w:lineRule="auto"/>
              <w:rPr>
                <w:b/>
              </w:rPr>
            </w:pPr>
            <w:hyperlink r:id="rId36" w:anchor="time-limits-required-behaviors">
              <w:r>
                <w:rPr>
                  <w:b/>
                  <w:color w:val="0000FF"/>
                  <w:u w:val="single"/>
                </w:rPr>
                <w:t>2.2.1 Timing Adjustable</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0FB"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0FD" w14:textId="77777777" w:rsidR="00311D62" w:rsidRDefault="00311D62">
            <w:pPr>
              <w:spacing w:after="0" w:line="240" w:lineRule="auto"/>
            </w:pPr>
          </w:p>
        </w:tc>
      </w:tr>
      <w:tr w:rsidR="00311D62" w14:paraId="33B2FBF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0FE" w14:textId="77777777" w:rsidR="00311D62" w:rsidRDefault="00311D62">
            <w:pPr>
              <w:spacing w:after="0" w:line="240" w:lineRule="auto"/>
            </w:pPr>
            <w:hyperlink r:id="rId37" w:anchor="time-limits-pause">
              <w:r>
                <w:rPr>
                  <w:b/>
                  <w:color w:val="0000FF"/>
                  <w:u w:val="single"/>
                </w:rPr>
                <w:t>2.2.2 Pause, Stop, Hide</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100"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102" w14:textId="77777777" w:rsidR="00311D62" w:rsidRDefault="00311D62">
            <w:pPr>
              <w:spacing w:after="0" w:line="240" w:lineRule="auto"/>
            </w:pPr>
          </w:p>
        </w:tc>
      </w:tr>
      <w:tr w:rsidR="00311D62" w14:paraId="747890EF"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103" w14:textId="77777777" w:rsidR="00311D62" w:rsidRDefault="00311D62">
            <w:pPr>
              <w:spacing w:after="0" w:line="240" w:lineRule="auto"/>
              <w:rPr>
                <w:b/>
              </w:rPr>
            </w:pPr>
            <w:hyperlink r:id="rId38" w:anchor="seizure-does-not-violate">
              <w:r>
                <w:rPr>
                  <w:b/>
                  <w:color w:val="0000FF"/>
                  <w:u w:val="single"/>
                </w:rPr>
                <w:t>2.3.1 Three Flashes or Below Threshold</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105"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107" w14:textId="77777777" w:rsidR="00311D62" w:rsidRDefault="00311D62">
            <w:pPr>
              <w:spacing w:after="0" w:line="240" w:lineRule="auto"/>
            </w:pPr>
          </w:p>
        </w:tc>
      </w:tr>
      <w:tr w:rsidR="00311D62" w14:paraId="505D2419"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108" w14:textId="77777777" w:rsidR="00311D62" w:rsidRDefault="00311D62">
            <w:pPr>
              <w:spacing w:after="0" w:line="240" w:lineRule="auto"/>
              <w:rPr>
                <w:b/>
              </w:rPr>
            </w:pPr>
            <w:hyperlink r:id="rId39" w:anchor="navigation-mechanisms-skip">
              <w:r>
                <w:rPr>
                  <w:b/>
                  <w:color w:val="0000FF"/>
                  <w:u w:val="single"/>
                </w:rPr>
                <w:t>2.4.1 Bypass Blocks</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10A"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10C" w14:textId="77777777" w:rsidR="00311D62" w:rsidRDefault="00311D62">
            <w:pPr>
              <w:spacing w:after="0" w:line="240" w:lineRule="auto"/>
            </w:pPr>
          </w:p>
        </w:tc>
      </w:tr>
      <w:tr w:rsidR="00311D62" w14:paraId="203EB5EA"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10D" w14:textId="77777777" w:rsidR="00311D62" w:rsidRDefault="00311D62">
            <w:pPr>
              <w:spacing w:after="0" w:line="240" w:lineRule="auto"/>
              <w:rPr>
                <w:b/>
              </w:rPr>
            </w:pPr>
            <w:hyperlink r:id="rId40" w:anchor="navigation-mechanisms-title">
              <w:r>
                <w:rPr>
                  <w:b/>
                  <w:color w:val="0000FF"/>
                  <w:u w:val="single"/>
                </w:rPr>
                <w:t>2.4.2 Page Titled</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10F"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111" w14:textId="77777777" w:rsidR="00311D62" w:rsidRDefault="00311D62">
            <w:pPr>
              <w:spacing w:after="0" w:line="240" w:lineRule="auto"/>
            </w:pPr>
          </w:p>
        </w:tc>
      </w:tr>
      <w:tr w:rsidR="00311D62" w14:paraId="20D59BE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112" w14:textId="77777777" w:rsidR="00311D62" w:rsidRDefault="00311D62">
            <w:pPr>
              <w:spacing w:after="0" w:line="240" w:lineRule="auto"/>
              <w:rPr>
                <w:b/>
              </w:rPr>
            </w:pPr>
            <w:hyperlink r:id="rId41" w:anchor="navigation-mechanisms-focus-order">
              <w:r>
                <w:rPr>
                  <w:b/>
                  <w:color w:val="0000FF"/>
                  <w:u w:val="single"/>
                </w:rPr>
                <w:t>2.4.3 Focus Order</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114"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116" w14:textId="77777777" w:rsidR="00311D62" w:rsidRDefault="00311D62">
            <w:pPr>
              <w:spacing w:after="0" w:line="240" w:lineRule="auto"/>
            </w:pPr>
          </w:p>
        </w:tc>
      </w:tr>
      <w:tr w:rsidR="00311D62" w14:paraId="3DCA310D"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117" w14:textId="77777777" w:rsidR="00311D62" w:rsidRDefault="00311D62">
            <w:pPr>
              <w:spacing w:after="0" w:line="240" w:lineRule="auto"/>
              <w:rPr>
                <w:b/>
              </w:rPr>
            </w:pPr>
            <w:hyperlink r:id="rId42" w:anchor="navigation-mechanisms-refs">
              <w:r>
                <w:rPr>
                  <w:b/>
                  <w:color w:val="0000FF"/>
                  <w:u w:val="single"/>
                </w:rPr>
                <w:t>2.4.4 Link Purpose (In Context)</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119"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11B" w14:textId="77777777" w:rsidR="00311D62" w:rsidRDefault="00311D62">
            <w:pPr>
              <w:spacing w:after="0" w:line="240" w:lineRule="auto"/>
            </w:pPr>
          </w:p>
        </w:tc>
      </w:tr>
      <w:tr w:rsidR="00311D62" w14:paraId="10C8948B"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11C" w14:textId="77777777" w:rsidR="00311D62" w:rsidRDefault="00311D62">
            <w:pPr>
              <w:spacing w:after="0" w:line="240" w:lineRule="auto"/>
            </w:pPr>
            <w:hyperlink r:id="rId43" w:anchor="pointer-gestures">
              <w:r>
                <w:rPr>
                  <w:b/>
                  <w:color w:val="0000FF"/>
                  <w:u w:val="single"/>
                </w:rPr>
                <w:t>2.5.1 Pointer Gestures</w:t>
              </w:r>
            </w:hyperlink>
            <w:r>
              <w:t xml:space="preserve"> (Level A 2.1 and 2.2)</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11E" w14:textId="77777777" w:rsidR="00311D62" w:rsidRDefault="00000000">
            <w:pPr>
              <w:spacing w:after="0" w:line="240" w:lineRule="auto"/>
            </w:pPr>
            <w:r>
              <w:t xml:space="preserve"> </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120" w14:textId="77777777" w:rsidR="00311D62" w:rsidRDefault="00000000">
            <w:pPr>
              <w:spacing w:after="0" w:line="240" w:lineRule="auto"/>
            </w:pPr>
            <w:r>
              <w:t xml:space="preserve"> </w:t>
            </w:r>
          </w:p>
        </w:tc>
      </w:tr>
      <w:tr w:rsidR="00311D62" w14:paraId="79F763A5"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121" w14:textId="77777777" w:rsidR="00311D62" w:rsidRDefault="00311D62">
            <w:pPr>
              <w:tabs>
                <w:tab w:val="left" w:pos="345"/>
              </w:tabs>
              <w:spacing w:after="0" w:line="240" w:lineRule="auto"/>
            </w:pPr>
            <w:hyperlink r:id="rId44" w:anchor="pointer-cancellation">
              <w:r>
                <w:rPr>
                  <w:b/>
                  <w:color w:val="0000FF"/>
                  <w:u w:val="single"/>
                </w:rPr>
                <w:t>2.5.2 Pointer Cancellation</w:t>
              </w:r>
            </w:hyperlink>
            <w:r>
              <w:t xml:space="preserve"> (Level A 2.1 and 2.2)</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123" w14:textId="77777777" w:rsidR="00311D62" w:rsidRDefault="00000000">
            <w:pPr>
              <w:tabs>
                <w:tab w:val="left" w:pos="345"/>
              </w:tabs>
              <w:spacing w:after="0" w:line="240" w:lineRule="auto"/>
            </w:pPr>
            <w:r>
              <w:t xml:space="preserve"> </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125" w14:textId="77777777" w:rsidR="00311D62" w:rsidRDefault="00000000">
            <w:pPr>
              <w:tabs>
                <w:tab w:val="left" w:pos="345"/>
              </w:tabs>
              <w:spacing w:after="0" w:line="240" w:lineRule="auto"/>
            </w:pPr>
            <w:r>
              <w:t xml:space="preserve"> </w:t>
            </w:r>
          </w:p>
        </w:tc>
      </w:tr>
      <w:tr w:rsidR="00311D62" w14:paraId="22B6B84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126" w14:textId="77777777" w:rsidR="00311D62" w:rsidRDefault="00311D62">
            <w:pPr>
              <w:spacing w:after="0" w:line="240" w:lineRule="auto"/>
            </w:pPr>
            <w:hyperlink r:id="rId45" w:anchor="label-in-name">
              <w:r>
                <w:rPr>
                  <w:b/>
                  <w:color w:val="0000FF"/>
                  <w:u w:val="single"/>
                </w:rPr>
                <w:t>2.5.3 Label in Name</w:t>
              </w:r>
            </w:hyperlink>
            <w:r>
              <w:t xml:space="preserve"> (Level A 2.1 and 2.2)</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128" w14:textId="77777777" w:rsidR="00311D62" w:rsidRDefault="00000000">
            <w:pPr>
              <w:spacing w:after="0" w:line="240" w:lineRule="auto"/>
            </w:pPr>
            <w:r>
              <w:t xml:space="preserve"> </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12A" w14:textId="77777777" w:rsidR="00311D62" w:rsidRDefault="00000000">
            <w:pPr>
              <w:spacing w:after="0" w:line="240" w:lineRule="auto"/>
            </w:pPr>
            <w:r>
              <w:t xml:space="preserve"> </w:t>
            </w:r>
          </w:p>
        </w:tc>
      </w:tr>
      <w:tr w:rsidR="00311D62" w14:paraId="56C7BDD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12B" w14:textId="77777777" w:rsidR="00311D62" w:rsidRDefault="00311D62">
            <w:pPr>
              <w:spacing w:after="0" w:line="240" w:lineRule="auto"/>
            </w:pPr>
            <w:hyperlink r:id="rId46" w:anchor="motion-actuation">
              <w:r>
                <w:rPr>
                  <w:b/>
                  <w:color w:val="0000FF"/>
                  <w:u w:val="single"/>
                </w:rPr>
                <w:t>2.5.4 Motion Actuation</w:t>
              </w:r>
            </w:hyperlink>
            <w:r>
              <w:t xml:space="preserve"> (Level A 2.1 and 2.2)</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12D" w14:textId="77777777" w:rsidR="00311D62" w:rsidRDefault="00000000">
            <w:pPr>
              <w:spacing w:after="0" w:line="240" w:lineRule="auto"/>
            </w:pPr>
            <w:r>
              <w:t xml:space="preserve"> </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12F" w14:textId="77777777" w:rsidR="00311D62" w:rsidRDefault="00000000">
            <w:pPr>
              <w:spacing w:after="0" w:line="240" w:lineRule="auto"/>
            </w:pPr>
            <w:r>
              <w:t xml:space="preserve"> </w:t>
            </w:r>
          </w:p>
        </w:tc>
      </w:tr>
      <w:tr w:rsidR="00311D62" w14:paraId="47CA3F8A"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130" w14:textId="77777777" w:rsidR="00311D62" w:rsidRDefault="00311D62">
            <w:pPr>
              <w:spacing w:after="0" w:line="240" w:lineRule="auto"/>
              <w:rPr>
                <w:b/>
              </w:rPr>
            </w:pPr>
            <w:hyperlink r:id="rId47" w:anchor="meaning-doc-lang-id">
              <w:r>
                <w:rPr>
                  <w:b/>
                  <w:color w:val="0000FF"/>
                  <w:u w:val="single"/>
                </w:rPr>
                <w:t>3.1.1 Language of Page</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132"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134" w14:textId="77777777" w:rsidR="00311D62" w:rsidRDefault="00311D62">
            <w:pPr>
              <w:spacing w:after="0" w:line="240" w:lineRule="auto"/>
            </w:pPr>
          </w:p>
        </w:tc>
      </w:tr>
      <w:tr w:rsidR="00311D62" w14:paraId="34F45C96"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135" w14:textId="77777777" w:rsidR="00311D62" w:rsidRDefault="00311D62">
            <w:pPr>
              <w:spacing w:after="0" w:line="240" w:lineRule="auto"/>
              <w:rPr>
                <w:b/>
              </w:rPr>
            </w:pPr>
            <w:hyperlink r:id="rId48" w:anchor="consistent-behavior-receive-focus">
              <w:r>
                <w:rPr>
                  <w:b/>
                  <w:color w:val="0000FF"/>
                  <w:u w:val="single"/>
                </w:rPr>
                <w:t>3.2.1 On Focus</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137"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139" w14:textId="77777777" w:rsidR="00311D62" w:rsidRDefault="00311D62">
            <w:pPr>
              <w:spacing w:after="0" w:line="240" w:lineRule="auto"/>
            </w:pPr>
          </w:p>
        </w:tc>
      </w:tr>
      <w:tr w:rsidR="00311D62" w14:paraId="1D90BCF6"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13A" w14:textId="77777777" w:rsidR="00311D62" w:rsidRDefault="00311D62">
            <w:pPr>
              <w:spacing w:after="0" w:line="240" w:lineRule="auto"/>
              <w:rPr>
                <w:b/>
              </w:rPr>
            </w:pPr>
            <w:hyperlink r:id="rId49" w:anchor="consistent-behavior-unpredictable-change">
              <w:r>
                <w:rPr>
                  <w:b/>
                  <w:color w:val="0000FF"/>
                  <w:u w:val="single"/>
                </w:rPr>
                <w:t>3.2.2 On Input</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13C"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13E" w14:textId="77777777" w:rsidR="00311D62" w:rsidRDefault="00311D62">
            <w:pPr>
              <w:spacing w:after="0" w:line="240" w:lineRule="auto"/>
            </w:pPr>
          </w:p>
        </w:tc>
      </w:tr>
      <w:tr w:rsidR="00311D62" w14:paraId="54ADF45F"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13F" w14:textId="77777777" w:rsidR="00311D62" w:rsidRDefault="00311D62">
            <w:pPr>
              <w:spacing w:after="0" w:line="240" w:lineRule="auto"/>
            </w:pPr>
            <w:hyperlink r:id="rId50" w:anchor="consistent-help">
              <w:r>
                <w:rPr>
                  <w:b/>
                  <w:color w:val="0000FF"/>
                  <w:u w:val="single"/>
                </w:rPr>
                <w:t>3.2.6 Consistent Help</w:t>
              </w:r>
            </w:hyperlink>
            <w:r>
              <w:rPr>
                <w:b/>
              </w:rPr>
              <w:t xml:space="preserve"> </w:t>
            </w:r>
            <w:r>
              <w:t>(Level A 2.2 only)</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141"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143" w14:textId="77777777" w:rsidR="00311D62" w:rsidRDefault="00311D62">
            <w:pPr>
              <w:spacing w:after="0" w:line="240" w:lineRule="auto"/>
            </w:pPr>
          </w:p>
        </w:tc>
      </w:tr>
      <w:tr w:rsidR="00311D62" w14:paraId="3084B389"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144" w14:textId="77777777" w:rsidR="00311D62" w:rsidRDefault="00311D62">
            <w:pPr>
              <w:spacing w:after="0" w:line="240" w:lineRule="auto"/>
              <w:rPr>
                <w:b/>
              </w:rPr>
            </w:pPr>
            <w:hyperlink r:id="rId51" w:anchor="minimize-error-identified">
              <w:r>
                <w:rPr>
                  <w:b/>
                  <w:color w:val="0000FF"/>
                  <w:u w:val="single"/>
                </w:rPr>
                <w:t>3.3.1 Error Identification</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146"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148" w14:textId="77777777" w:rsidR="00311D62" w:rsidRDefault="00311D62">
            <w:pPr>
              <w:spacing w:after="0" w:line="240" w:lineRule="auto"/>
            </w:pPr>
          </w:p>
        </w:tc>
      </w:tr>
      <w:tr w:rsidR="00311D62" w14:paraId="6DE84C22"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149" w14:textId="77777777" w:rsidR="00311D62" w:rsidRDefault="00311D62">
            <w:pPr>
              <w:spacing w:after="0" w:line="240" w:lineRule="auto"/>
              <w:rPr>
                <w:b/>
              </w:rPr>
            </w:pPr>
            <w:hyperlink r:id="rId52" w:anchor="minimize-error-cues">
              <w:r>
                <w:rPr>
                  <w:b/>
                  <w:color w:val="0000FF"/>
                  <w:u w:val="single"/>
                </w:rPr>
                <w:t>3.3.2 Labels or Instructions</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14B"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14D" w14:textId="77777777" w:rsidR="00311D62" w:rsidRDefault="00311D62">
            <w:pPr>
              <w:spacing w:after="0" w:line="240" w:lineRule="auto"/>
            </w:pPr>
          </w:p>
        </w:tc>
      </w:tr>
      <w:tr w:rsidR="00311D62" w14:paraId="03BDAB7E"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14E" w14:textId="77777777" w:rsidR="00311D62" w:rsidRDefault="00311D62">
            <w:pPr>
              <w:spacing w:after="0" w:line="240" w:lineRule="auto"/>
            </w:pPr>
            <w:hyperlink r:id="rId53" w:anchor="redundant-entry">
              <w:r>
                <w:rPr>
                  <w:b/>
                  <w:color w:val="0000FF"/>
                  <w:u w:val="single"/>
                </w:rPr>
                <w:t>3.3.7 Redundant Entry</w:t>
              </w:r>
            </w:hyperlink>
            <w:r>
              <w:rPr>
                <w:b/>
              </w:rPr>
              <w:t xml:space="preserve"> </w:t>
            </w:r>
            <w:r>
              <w:t>(Level A 2.2 only)</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150"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152" w14:textId="77777777" w:rsidR="00311D62" w:rsidRDefault="00311D62">
            <w:pPr>
              <w:spacing w:after="0" w:line="240" w:lineRule="auto"/>
            </w:pPr>
          </w:p>
        </w:tc>
      </w:tr>
      <w:tr w:rsidR="00311D62" w14:paraId="1E68ACE9"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153" w14:textId="77777777" w:rsidR="00311D62" w:rsidRDefault="00311D62">
            <w:pPr>
              <w:spacing w:after="0" w:line="240" w:lineRule="auto"/>
            </w:pPr>
            <w:hyperlink r:id="rId54" w:anchor="ensure-compat-parses">
              <w:r>
                <w:rPr>
                  <w:b/>
                  <w:color w:val="0000FF"/>
                  <w:u w:val="single"/>
                </w:rPr>
                <w:t>4.1.1 Parsing</w:t>
              </w:r>
            </w:hyperlink>
            <w:r>
              <w:t xml:space="preserve"> (Level A)</w:t>
            </w:r>
          </w:p>
          <w:p w14:paraId="00000154" w14:textId="77777777" w:rsidR="00311D62" w:rsidRDefault="00000000">
            <w:pPr>
              <w:spacing w:after="0" w:line="240" w:lineRule="auto"/>
              <w:ind w:left="360"/>
            </w:pPr>
            <w:r>
              <w:t>WCAG 2.0 and 2.1 – Always answer ‘Supports’</w:t>
            </w:r>
          </w:p>
          <w:p w14:paraId="00000155" w14:textId="77777777" w:rsidR="00311D62" w:rsidRDefault="00000000">
            <w:pPr>
              <w:spacing w:after="0" w:line="240" w:lineRule="auto"/>
              <w:ind w:left="360"/>
            </w:pPr>
            <w:r>
              <w:t>WCAG 2.2 (obsolete and removed)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157" w14:textId="77777777" w:rsidR="00311D62" w:rsidRDefault="00000000">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159" w14:textId="77777777" w:rsidR="00311D62" w:rsidRDefault="00000000">
            <w:pPr>
              <w:spacing w:after="0" w:line="240" w:lineRule="auto"/>
            </w:pPr>
            <w:r>
              <w:t xml:space="preserve">For WCAG 2.0 and 2.1, the September 2023 errata update indicates this criterion is always supported. See the </w:t>
            </w:r>
            <w:hyperlink r:id="rId55" w:anchor="editorial">
              <w:r w:rsidR="00311D62">
                <w:rPr>
                  <w:color w:val="0000FF"/>
                  <w:u w:val="single"/>
                </w:rPr>
                <w:t>WCAG 2.0 Editorial Errata</w:t>
              </w:r>
            </w:hyperlink>
            <w:r>
              <w:t xml:space="preserve"> and the </w:t>
            </w:r>
            <w:hyperlink r:id="rId56" w:anchor="editorial">
              <w:r w:rsidR="00311D62">
                <w:rPr>
                  <w:color w:val="0000FF"/>
                  <w:u w:val="single"/>
                </w:rPr>
                <w:t>WCAG 2.1 Editorial Errata</w:t>
              </w:r>
            </w:hyperlink>
            <w:r>
              <w:t>.</w:t>
            </w:r>
          </w:p>
        </w:tc>
      </w:tr>
      <w:tr w:rsidR="00311D62" w14:paraId="30BE1999"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15A" w14:textId="77777777" w:rsidR="00311D62" w:rsidRDefault="00311D62">
            <w:pPr>
              <w:spacing w:after="0" w:line="240" w:lineRule="auto"/>
              <w:rPr>
                <w:b/>
              </w:rPr>
            </w:pPr>
            <w:hyperlink r:id="rId57" w:anchor="ensure-compat-rsv">
              <w:r>
                <w:rPr>
                  <w:b/>
                  <w:color w:val="0000FF"/>
                  <w:u w:val="single"/>
                </w:rPr>
                <w:t>4.1.2 Name, Role, Value</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15C"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15E" w14:textId="77777777" w:rsidR="00311D62" w:rsidRDefault="00311D62">
            <w:pPr>
              <w:spacing w:after="0" w:line="240" w:lineRule="auto"/>
            </w:pPr>
          </w:p>
        </w:tc>
      </w:tr>
    </w:tbl>
    <w:p w14:paraId="0000015F" w14:textId="77777777" w:rsidR="00311D62" w:rsidRDefault="00311D62">
      <w:pPr>
        <w:spacing w:after="0" w:line="240" w:lineRule="auto"/>
        <w:rPr>
          <w:rFonts w:ascii="Arial" w:eastAsia="Arial" w:hAnsi="Arial" w:cs="Arial"/>
          <w:b/>
          <w:sz w:val="24"/>
          <w:szCs w:val="24"/>
        </w:rPr>
      </w:pPr>
    </w:p>
    <w:p w14:paraId="00000160" w14:textId="77777777" w:rsidR="00311D62" w:rsidRDefault="00000000">
      <w:pPr>
        <w:pStyle w:val="Heading3"/>
      </w:pPr>
      <w:bookmarkStart w:id="27" w:name="_heading=h.1ci93xb" w:colFirst="0" w:colLast="0"/>
      <w:bookmarkEnd w:id="27"/>
      <w:r>
        <w:t>Table 2: Success Criteria, Level AA</w:t>
      </w:r>
    </w:p>
    <w:p w14:paraId="00000161" w14:textId="77777777" w:rsidR="00311D62" w:rsidRDefault="00000000">
      <w:r>
        <w:t>Notes:</w:t>
      </w:r>
    </w:p>
    <w:tbl>
      <w:tblPr>
        <w:tblStyle w:val="a5"/>
        <w:tblW w:w="14400"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left w:w="72" w:type="dxa"/>
          <w:right w:w="72" w:type="dxa"/>
        </w:tblCellMar>
        <w:tblLook w:val="0420" w:firstRow="1" w:lastRow="0" w:firstColumn="0" w:lastColumn="0" w:noHBand="0" w:noVBand="1"/>
      </w:tblPr>
      <w:tblGrid>
        <w:gridCol w:w="6635"/>
        <w:gridCol w:w="2688"/>
        <w:gridCol w:w="5077"/>
      </w:tblGrid>
      <w:tr w:rsidR="00BF442D" w14:paraId="74143EB3" w14:textId="77777777" w:rsidTr="00BF442D">
        <w:trPr>
          <w:trHeight w:val="302"/>
          <w:tblHeader/>
        </w:trPr>
        <w:tc>
          <w:tcPr>
            <w:tcW w:w="663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580B2AD2" w14:textId="3C202B35" w:rsidR="00BF442D" w:rsidRPr="00BF442D" w:rsidRDefault="00BF442D" w:rsidP="00BF442D">
            <w:pPr>
              <w:spacing w:after="0" w:line="240" w:lineRule="auto"/>
              <w:jc w:val="center"/>
              <w:rPr>
                <w:rFonts w:ascii="Arial" w:hAnsi="Arial" w:cs="Arial"/>
                <w:b/>
                <w:bCs/>
                <w:sz w:val="24"/>
                <w:szCs w:val="24"/>
              </w:rPr>
            </w:pPr>
            <w:r w:rsidRPr="00BF442D">
              <w:rPr>
                <w:rFonts w:ascii="Arial" w:hAnsi="Arial" w:cs="Arial"/>
                <w:b/>
                <w:bCs/>
                <w:sz w:val="24"/>
                <w:szCs w:val="24"/>
              </w:rPr>
              <w:t>Criteria</w:t>
            </w:r>
          </w:p>
        </w:tc>
        <w:tc>
          <w:tcPr>
            <w:tcW w:w="2688"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3F76A80F" w14:textId="1A060D73" w:rsidR="00BF442D" w:rsidRPr="00BF442D" w:rsidRDefault="00BF442D" w:rsidP="00BF442D">
            <w:pPr>
              <w:spacing w:after="0" w:line="240" w:lineRule="auto"/>
              <w:jc w:val="center"/>
              <w:rPr>
                <w:rFonts w:ascii="Arial" w:hAnsi="Arial" w:cs="Arial"/>
                <w:b/>
                <w:bCs/>
                <w:sz w:val="24"/>
                <w:szCs w:val="24"/>
              </w:rPr>
            </w:pPr>
            <w:r w:rsidRPr="00BF442D">
              <w:rPr>
                <w:rFonts w:ascii="Arial" w:hAnsi="Arial" w:cs="Arial"/>
                <w:b/>
                <w:bCs/>
                <w:sz w:val="24"/>
                <w:szCs w:val="24"/>
              </w:rPr>
              <w:t>Conformance Level</w:t>
            </w:r>
          </w:p>
        </w:tc>
        <w:tc>
          <w:tcPr>
            <w:tcW w:w="5077"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461A2542" w14:textId="6C54A572" w:rsidR="00BF442D" w:rsidRPr="00BF442D" w:rsidRDefault="00BF442D" w:rsidP="00BF442D">
            <w:pPr>
              <w:spacing w:after="0" w:line="240" w:lineRule="auto"/>
              <w:jc w:val="center"/>
              <w:rPr>
                <w:rFonts w:ascii="Arial" w:hAnsi="Arial" w:cs="Arial"/>
                <w:b/>
                <w:bCs/>
                <w:sz w:val="24"/>
                <w:szCs w:val="24"/>
              </w:rPr>
            </w:pPr>
            <w:r w:rsidRPr="00BF442D">
              <w:rPr>
                <w:rFonts w:ascii="Arial" w:hAnsi="Arial" w:cs="Arial"/>
                <w:b/>
                <w:bCs/>
                <w:sz w:val="24"/>
                <w:szCs w:val="24"/>
              </w:rPr>
              <w:t>Remarks and Explanations</w:t>
            </w:r>
          </w:p>
        </w:tc>
      </w:tr>
      <w:tr w:rsidR="00311D62" w14:paraId="08940CFC"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67" w14:textId="77777777" w:rsidR="00311D62" w:rsidRDefault="00311D62">
            <w:pPr>
              <w:spacing w:after="0" w:line="240" w:lineRule="auto"/>
            </w:pPr>
            <w:hyperlink r:id="rId58" w:anchor="media-equiv-real-time-captions">
              <w:r>
                <w:rPr>
                  <w:b/>
                  <w:color w:val="0000FF"/>
                  <w:u w:val="single"/>
                </w:rPr>
                <w:t>1.2.4 Captions (Live)</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69"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6B" w14:textId="77777777" w:rsidR="00311D62" w:rsidRDefault="00311D62">
            <w:pPr>
              <w:spacing w:after="0" w:line="240" w:lineRule="auto"/>
            </w:pPr>
          </w:p>
        </w:tc>
      </w:tr>
      <w:tr w:rsidR="00311D62" w14:paraId="32C2C4CA"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6C" w14:textId="77777777" w:rsidR="00311D62" w:rsidRDefault="00311D62">
            <w:pPr>
              <w:spacing w:after="0" w:line="240" w:lineRule="auto"/>
            </w:pPr>
            <w:hyperlink r:id="rId59" w:anchor="media-equiv-audio-desc-only">
              <w:r>
                <w:rPr>
                  <w:b/>
                  <w:color w:val="0000FF"/>
                  <w:u w:val="single"/>
                </w:rPr>
                <w:t>1.2.5 Audio Description (Prerecorded)</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6E"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70" w14:textId="77777777" w:rsidR="00311D62" w:rsidRDefault="00311D62">
            <w:pPr>
              <w:spacing w:after="0" w:line="240" w:lineRule="auto"/>
            </w:pPr>
          </w:p>
        </w:tc>
      </w:tr>
      <w:tr w:rsidR="00311D62" w14:paraId="7504376C"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71" w14:textId="77777777" w:rsidR="00311D62" w:rsidRDefault="00311D62">
            <w:pPr>
              <w:spacing w:after="0" w:line="240" w:lineRule="auto"/>
            </w:pPr>
            <w:hyperlink r:id="rId60" w:anchor="orientation">
              <w:r>
                <w:rPr>
                  <w:b/>
                  <w:color w:val="0000FF"/>
                  <w:u w:val="single"/>
                </w:rPr>
                <w:t>1.3.4 Orientation</w:t>
              </w:r>
            </w:hyperlink>
            <w:r>
              <w:t xml:space="preserve"> (Level AA 2.1 and 2.2)</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73" w14:textId="77777777" w:rsidR="00311D62" w:rsidRDefault="00000000">
            <w:pPr>
              <w:spacing w:after="0" w:line="240" w:lineRule="auto"/>
            </w:pPr>
            <w:r>
              <w:t xml:space="preserve"> </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75" w14:textId="77777777" w:rsidR="00311D62" w:rsidRDefault="00000000">
            <w:pPr>
              <w:spacing w:after="0" w:line="240" w:lineRule="auto"/>
            </w:pPr>
            <w:r>
              <w:t xml:space="preserve"> </w:t>
            </w:r>
          </w:p>
        </w:tc>
      </w:tr>
      <w:tr w:rsidR="00311D62" w14:paraId="3DCF135C"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76" w14:textId="77777777" w:rsidR="00311D62" w:rsidRDefault="00311D62">
            <w:pPr>
              <w:spacing w:after="0" w:line="240" w:lineRule="auto"/>
            </w:pPr>
            <w:hyperlink r:id="rId61" w:anchor="identify-input-purpose">
              <w:r>
                <w:rPr>
                  <w:b/>
                  <w:color w:val="0000FF"/>
                  <w:u w:val="single"/>
                </w:rPr>
                <w:t>1.3.5 Identify Input Purpose</w:t>
              </w:r>
            </w:hyperlink>
            <w:r>
              <w:t xml:space="preserve"> (Level AA 2.1 and 2.2)</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78" w14:textId="77777777" w:rsidR="00311D62" w:rsidRDefault="00000000">
            <w:pPr>
              <w:spacing w:after="0" w:line="240" w:lineRule="auto"/>
            </w:pPr>
            <w:r>
              <w:t xml:space="preserve"> </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7A" w14:textId="77777777" w:rsidR="00311D62" w:rsidRDefault="00000000">
            <w:pPr>
              <w:spacing w:after="0" w:line="240" w:lineRule="auto"/>
            </w:pPr>
            <w:r>
              <w:t xml:space="preserve"> </w:t>
            </w:r>
          </w:p>
        </w:tc>
      </w:tr>
      <w:tr w:rsidR="00311D62" w14:paraId="4C26844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7B" w14:textId="77777777" w:rsidR="00311D62" w:rsidRDefault="00311D62">
            <w:pPr>
              <w:spacing w:after="0" w:line="240" w:lineRule="auto"/>
              <w:rPr>
                <w:b/>
              </w:rPr>
            </w:pPr>
            <w:hyperlink r:id="rId62" w:anchor="visual-audio-contrast-contrast">
              <w:r>
                <w:rPr>
                  <w:b/>
                  <w:color w:val="0000FF"/>
                  <w:u w:val="single"/>
                </w:rPr>
                <w:t>1.4.3 Contrast (Minimum)</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7D"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7F" w14:textId="77777777" w:rsidR="00311D62" w:rsidRDefault="00311D62">
            <w:pPr>
              <w:spacing w:after="0" w:line="240" w:lineRule="auto"/>
            </w:pPr>
          </w:p>
        </w:tc>
      </w:tr>
      <w:tr w:rsidR="00311D62" w14:paraId="7CAD085B"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80" w14:textId="77777777" w:rsidR="00311D62" w:rsidRDefault="00311D62">
            <w:pPr>
              <w:spacing w:after="0" w:line="240" w:lineRule="auto"/>
              <w:rPr>
                <w:b/>
              </w:rPr>
            </w:pPr>
            <w:hyperlink r:id="rId63" w:anchor="visual-audio-contrast-scale">
              <w:r>
                <w:rPr>
                  <w:b/>
                  <w:color w:val="0000FF"/>
                  <w:u w:val="single"/>
                </w:rPr>
                <w:t>1.4.4 Resize text</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82"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84" w14:textId="77777777" w:rsidR="00311D62" w:rsidRDefault="00311D62">
            <w:pPr>
              <w:spacing w:after="0" w:line="240" w:lineRule="auto"/>
            </w:pPr>
          </w:p>
        </w:tc>
      </w:tr>
      <w:tr w:rsidR="00311D62" w14:paraId="15267B3B"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85" w14:textId="77777777" w:rsidR="00311D62" w:rsidRDefault="00311D62">
            <w:pPr>
              <w:spacing w:after="0" w:line="240" w:lineRule="auto"/>
              <w:rPr>
                <w:b/>
              </w:rPr>
            </w:pPr>
            <w:hyperlink r:id="rId64" w:anchor="visual-audio-contrast-text-presentation">
              <w:r>
                <w:rPr>
                  <w:b/>
                  <w:color w:val="0000FF"/>
                  <w:u w:val="single"/>
                </w:rPr>
                <w:t>1.4.5 Images of Text</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87"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89" w14:textId="77777777" w:rsidR="00311D62" w:rsidRDefault="00311D62">
            <w:pPr>
              <w:spacing w:after="0" w:line="240" w:lineRule="auto"/>
            </w:pPr>
          </w:p>
        </w:tc>
      </w:tr>
      <w:tr w:rsidR="00311D62" w14:paraId="005236C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8A" w14:textId="77777777" w:rsidR="00311D62" w:rsidRDefault="00311D62">
            <w:pPr>
              <w:spacing w:after="0" w:line="240" w:lineRule="auto"/>
            </w:pPr>
            <w:hyperlink r:id="rId65" w:anchor="reflow">
              <w:r>
                <w:rPr>
                  <w:b/>
                  <w:color w:val="0000FF"/>
                  <w:u w:val="single"/>
                </w:rPr>
                <w:t>1.4.10 Reflow</w:t>
              </w:r>
            </w:hyperlink>
            <w:r>
              <w:t xml:space="preserve"> (Level AA 2.1 and 2.2)</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8C" w14:textId="77777777" w:rsidR="00311D62" w:rsidRDefault="00000000">
            <w:pPr>
              <w:spacing w:after="0" w:line="240" w:lineRule="auto"/>
            </w:pPr>
            <w:r>
              <w:t xml:space="preserve"> </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8E" w14:textId="77777777" w:rsidR="00311D62" w:rsidRDefault="00000000">
            <w:pPr>
              <w:spacing w:after="0" w:line="240" w:lineRule="auto"/>
            </w:pPr>
            <w:r>
              <w:t xml:space="preserve"> </w:t>
            </w:r>
          </w:p>
        </w:tc>
      </w:tr>
      <w:tr w:rsidR="00311D62" w14:paraId="6D0BB6BF"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8F" w14:textId="77777777" w:rsidR="00311D62" w:rsidRDefault="00311D62">
            <w:pPr>
              <w:spacing w:after="0" w:line="240" w:lineRule="auto"/>
            </w:pPr>
            <w:hyperlink r:id="rId66" w:anchor="non-text-contrast">
              <w:r>
                <w:rPr>
                  <w:b/>
                  <w:color w:val="0000FF"/>
                  <w:u w:val="single"/>
                </w:rPr>
                <w:t>1.4.11 Non-text Contrast</w:t>
              </w:r>
            </w:hyperlink>
            <w:r>
              <w:t xml:space="preserve"> (Level AA 2.1 and 2.2)</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91" w14:textId="77777777" w:rsidR="00311D62" w:rsidRDefault="00000000">
            <w:pPr>
              <w:spacing w:after="0" w:line="240" w:lineRule="auto"/>
            </w:pPr>
            <w:r>
              <w:t xml:space="preserve"> </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93" w14:textId="77777777" w:rsidR="00311D62" w:rsidRDefault="00000000">
            <w:pPr>
              <w:spacing w:after="0" w:line="240" w:lineRule="auto"/>
            </w:pPr>
            <w:r>
              <w:t xml:space="preserve"> </w:t>
            </w:r>
          </w:p>
        </w:tc>
      </w:tr>
      <w:tr w:rsidR="00311D62" w14:paraId="756EAA68"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94" w14:textId="77777777" w:rsidR="00311D62" w:rsidRDefault="00311D62">
            <w:pPr>
              <w:spacing w:after="0" w:line="240" w:lineRule="auto"/>
            </w:pPr>
            <w:hyperlink r:id="rId67" w:anchor="text-spacing">
              <w:r>
                <w:rPr>
                  <w:b/>
                  <w:color w:val="0000FF"/>
                  <w:u w:val="single"/>
                </w:rPr>
                <w:t>1.4.12 Text Spacing</w:t>
              </w:r>
            </w:hyperlink>
            <w:r>
              <w:t xml:space="preserve"> (Level AA 2.1 and 2.2)</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96" w14:textId="77777777" w:rsidR="00311D62" w:rsidRDefault="00000000">
            <w:pPr>
              <w:spacing w:after="0" w:line="240" w:lineRule="auto"/>
            </w:pPr>
            <w:r>
              <w:t xml:space="preserve"> </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98" w14:textId="77777777" w:rsidR="00311D62" w:rsidRDefault="00000000">
            <w:pPr>
              <w:spacing w:after="0" w:line="240" w:lineRule="auto"/>
            </w:pPr>
            <w:r>
              <w:t xml:space="preserve"> </w:t>
            </w:r>
          </w:p>
        </w:tc>
      </w:tr>
      <w:tr w:rsidR="00311D62" w14:paraId="318C4AF2"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99" w14:textId="77777777" w:rsidR="00311D62" w:rsidRDefault="00311D62">
            <w:pPr>
              <w:spacing w:after="0" w:line="240" w:lineRule="auto"/>
            </w:pPr>
            <w:hyperlink r:id="rId68" w:anchor="content-on-hover-or-focus">
              <w:r>
                <w:rPr>
                  <w:b/>
                  <w:color w:val="0000FF"/>
                  <w:u w:val="single"/>
                </w:rPr>
                <w:t>1.4.13 Content on Hover or Focus</w:t>
              </w:r>
            </w:hyperlink>
            <w:r>
              <w:t xml:space="preserve"> (Level AA 2.1 and 2.2)</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9B" w14:textId="77777777" w:rsidR="00311D62" w:rsidRDefault="00000000">
            <w:pPr>
              <w:spacing w:after="0" w:line="240" w:lineRule="auto"/>
            </w:pPr>
            <w:r>
              <w:t xml:space="preserve"> </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9D" w14:textId="77777777" w:rsidR="00311D62" w:rsidRDefault="00000000">
            <w:pPr>
              <w:spacing w:after="0" w:line="240" w:lineRule="auto"/>
            </w:pPr>
            <w:r>
              <w:t xml:space="preserve"> </w:t>
            </w:r>
          </w:p>
        </w:tc>
      </w:tr>
      <w:tr w:rsidR="00311D62" w14:paraId="6E2406CB"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9E" w14:textId="77777777" w:rsidR="00311D62" w:rsidRDefault="00311D62">
            <w:pPr>
              <w:spacing w:after="0" w:line="240" w:lineRule="auto"/>
              <w:rPr>
                <w:b/>
              </w:rPr>
            </w:pPr>
            <w:hyperlink r:id="rId69" w:anchor="navigation-mechanisms-mult-loc">
              <w:r>
                <w:rPr>
                  <w:b/>
                  <w:color w:val="0000FF"/>
                  <w:u w:val="single"/>
                </w:rPr>
                <w:t>2.4.5 Multiple Ways</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A0"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A2" w14:textId="77777777" w:rsidR="00311D62" w:rsidRDefault="00311D62">
            <w:pPr>
              <w:spacing w:after="0" w:line="240" w:lineRule="auto"/>
            </w:pPr>
          </w:p>
        </w:tc>
      </w:tr>
      <w:tr w:rsidR="00311D62" w14:paraId="772594A0"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A3" w14:textId="77777777" w:rsidR="00311D62" w:rsidRDefault="00311D62">
            <w:pPr>
              <w:spacing w:after="0" w:line="240" w:lineRule="auto"/>
              <w:rPr>
                <w:b/>
              </w:rPr>
            </w:pPr>
            <w:hyperlink r:id="rId70" w:anchor="navigation-mechanisms-descriptive">
              <w:r>
                <w:rPr>
                  <w:b/>
                  <w:color w:val="0000FF"/>
                  <w:u w:val="single"/>
                </w:rPr>
                <w:t>2.4.6 Headings and Labels</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A5"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A7" w14:textId="77777777" w:rsidR="00311D62" w:rsidRDefault="00311D62">
            <w:pPr>
              <w:spacing w:after="0" w:line="240" w:lineRule="auto"/>
            </w:pPr>
          </w:p>
        </w:tc>
      </w:tr>
      <w:tr w:rsidR="00311D62" w14:paraId="77C3BA21"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A8" w14:textId="77777777" w:rsidR="00311D62" w:rsidRDefault="00311D62">
            <w:pPr>
              <w:spacing w:after="0" w:line="240" w:lineRule="auto"/>
              <w:rPr>
                <w:b/>
              </w:rPr>
            </w:pPr>
            <w:hyperlink r:id="rId71" w:anchor="navigation-mechanisms-focus-visible">
              <w:r>
                <w:rPr>
                  <w:b/>
                  <w:color w:val="0000FF"/>
                  <w:u w:val="single"/>
                </w:rPr>
                <w:t>2.4.7 Focus Visible</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AA"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AC" w14:textId="77777777" w:rsidR="00311D62" w:rsidRDefault="00311D62">
            <w:pPr>
              <w:spacing w:after="0" w:line="240" w:lineRule="auto"/>
            </w:pPr>
          </w:p>
        </w:tc>
      </w:tr>
      <w:tr w:rsidR="00311D62" w14:paraId="2AC87582"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AD" w14:textId="77777777" w:rsidR="00311D62" w:rsidRDefault="00311D62">
            <w:pPr>
              <w:spacing w:after="0" w:line="240" w:lineRule="auto"/>
            </w:pPr>
            <w:hyperlink r:id="rId72" w:anchor="focus-not-obscured-minimum">
              <w:r>
                <w:rPr>
                  <w:b/>
                  <w:color w:val="0000FF"/>
                  <w:u w:val="single"/>
                </w:rPr>
                <w:t>2.4.11 Focus Not Obscured (Minimum)</w:t>
              </w:r>
            </w:hyperlink>
            <w:r>
              <w:t xml:space="preserve"> (Level AA 2.2 only)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AF"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B1" w14:textId="77777777" w:rsidR="00311D62" w:rsidRDefault="00311D62">
            <w:pPr>
              <w:spacing w:after="0" w:line="240" w:lineRule="auto"/>
            </w:pPr>
          </w:p>
        </w:tc>
      </w:tr>
      <w:tr w:rsidR="00311D62" w14:paraId="6750B6E5"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B2" w14:textId="77777777" w:rsidR="00311D62" w:rsidRDefault="00311D62">
            <w:pPr>
              <w:spacing w:after="0" w:line="240" w:lineRule="auto"/>
            </w:pPr>
            <w:hyperlink r:id="rId73" w:anchor="dragging-movements">
              <w:r>
                <w:rPr>
                  <w:b/>
                  <w:color w:val="0000FF"/>
                  <w:u w:val="single"/>
                </w:rPr>
                <w:t>2.5.7 Dragging Movements</w:t>
              </w:r>
            </w:hyperlink>
            <w:r>
              <w:rPr>
                <w:b/>
              </w:rPr>
              <w:t xml:space="preserve"> </w:t>
            </w:r>
            <w:r>
              <w:t>(Level AA 2.2 only)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B4"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B6" w14:textId="77777777" w:rsidR="00311D62" w:rsidRDefault="00311D62">
            <w:pPr>
              <w:spacing w:after="0" w:line="240" w:lineRule="auto"/>
            </w:pPr>
          </w:p>
        </w:tc>
      </w:tr>
      <w:tr w:rsidR="00311D62" w14:paraId="1E8551A6"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B7" w14:textId="77777777" w:rsidR="00311D62" w:rsidRDefault="00311D62">
            <w:pPr>
              <w:spacing w:after="0" w:line="240" w:lineRule="auto"/>
            </w:pPr>
            <w:hyperlink r:id="rId74" w:anchor="target-size-minimum">
              <w:r>
                <w:rPr>
                  <w:b/>
                  <w:color w:val="0000FF"/>
                  <w:u w:val="single"/>
                </w:rPr>
                <w:t>2.5.8 Target Size (Minimum)</w:t>
              </w:r>
            </w:hyperlink>
            <w:r>
              <w:rPr>
                <w:b/>
              </w:rPr>
              <w:t xml:space="preserve"> </w:t>
            </w:r>
            <w:r>
              <w:t>(Level AA 2.2 only)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B9"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BB" w14:textId="77777777" w:rsidR="00311D62" w:rsidRDefault="00311D62">
            <w:pPr>
              <w:spacing w:after="0" w:line="240" w:lineRule="auto"/>
            </w:pPr>
          </w:p>
        </w:tc>
      </w:tr>
      <w:tr w:rsidR="00311D62" w14:paraId="7B9A1AB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BC" w14:textId="77777777" w:rsidR="00311D62" w:rsidRDefault="00311D62">
            <w:pPr>
              <w:spacing w:after="0" w:line="240" w:lineRule="auto"/>
              <w:rPr>
                <w:b/>
              </w:rPr>
            </w:pPr>
            <w:hyperlink r:id="rId75" w:anchor="meaning-other-lang-id">
              <w:r>
                <w:rPr>
                  <w:b/>
                  <w:color w:val="0000FF"/>
                  <w:u w:val="single"/>
                </w:rPr>
                <w:t>3.1.2 Language of Parts</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BE"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C0" w14:textId="77777777" w:rsidR="00311D62" w:rsidRDefault="00311D62">
            <w:pPr>
              <w:spacing w:after="0" w:line="240" w:lineRule="auto"/>
            </w:pPr>
          </w:p>
        </w:tc>
      </w:tr>
      <w:tr w:rsidR="00311D62" w14:paraId="61FF5D9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C1" w14:textId="77777777" w:rsidR="00311D62" w:rsidRDefault="00311D62">
            <w:pPr>
              <w:spacing w:after="0" w:line="240" w:lineRule="auto"/>
              <w:rPr>
                <w:b/>
              </w:rPr>
            </w:pPr>
            <w:hyperlink r:id="rId76" w:anchor="consistent-behavior-consistent-locations">
              <w:r>
                <w:rPr>
                  <w:b/>
                  <w:color w:val="0000FF"/>
                  <w:u w:val="single"/>
                </w:rPr>
                <w:t>3.2.3 Consistent Navigation</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C3"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C5" w14:textId="77777777" w:rsidR="00311D62" w:rsidRDefault="00311D62">
            <w:pPr>
              <w:spacing w:after="0" w:line="240" w:lineRule="auto"/>
            </w:pPr>
          </w:p>
        </w:tc>
      </w:tr>
      <w:tr w:rsidR="00311D62" w14:paraId="1CB5F01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C6" w14:textId="77777777" w:rsidR="00311D62" w:rsidRDefault="00311D62">
            <w:pPr>
              <w:spacing w:after="0" w:line="240" w:lineRule="auto"/>
              <w:rPr>
                <w:b/>
              </w:rPr>
            </w:pPr>
            <w:hyperlink r:id="rId77" w:anchor="consistent-behavior-consistent-functionality">
              <w:r>
                <w:rPr>
                  <w:b/>
                  <w:color w:val="0000FF"/>
                  <w:u w:val="single"/>
                </w:rPr>
                <w:t>3.2.4 Consistent Identification</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C8"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CA" w14:textId="77777777" w:rsidR="00311D62" w:rsidRDefault="00311D62">
            <w:pPr>
              <w:spacing w:after="0" w:line="240" w:lineRule="auto"/>
            </w:pPr>
          </w:p>
        </w:tc>
      </w:tr>
      <w:tr w:rsidR="00311D62" w14:paraId="0AC7E5AB"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CB" w14:textId="77777777" w:rsidR="00311D62" w:rsidRDefault="00311D62">
            <w:pPr>
              <w:spacing w:after="0" w:line="240" w:lineRule="auto"/>
              <w:rPr>
                <w:b/>
              </w:rPr>
            </w:pPr>
            <w:hyperlink r:id="rId78" w:anchor="minimize-error-suggestions">
              <w:r>
                <w:rPr>
                  <w:b/>
                  <w:color w:val="0000FF"/>
                  <w:u w:val="single"/>
                </w:rPr>
                <w:t>3.3.3 Error Suggestion</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CD"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CF" w14:textId="77777777" w:rsidR="00311D62" w:rsidRDefault="00311D62">
            <w:pPr>
              <w:spacing w:after="0" w:line="240" w:lineRule="auto"/>
            </w:pPr>
          </w:p>
        </w:tc>
      </w:tr>
      <w:tr w:rsidR="00311D62" w14:paraId="31C27FA7"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D0" w14:textId="77777777" w:rsidR="00311D62" w:rsidRDefault="00311D62">
            <w:pPr>
              <w:spacing w:after="0" w:line="240" w:lineRule="auto"/>
              <w:rPr>
                <w:b/>
              </w:rPr>
            </w:pPr>
            <w:hyperlink r:id="rId79" w:anchor="minimize-error-reversible">
              <w:r>
                <w:rPr>
                  <w:b/>
                  <w:color w:val="0000FF"/>
                  <w:u w:val="single"/>
                </w:rPr>
                <w:t>3.3.4 Error Prevention (Legal, Financial, Data)</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D2"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D4" w14:textId="77777777" w:rsidR="00311D62" w:rsidRDefault="00311D62">
            <w:pPr>
              <w:spacing w:after="0" w:line="240" w:lineRule="auto"/>
            </w:pPr>
          </w:p>
        </w:tc>
      </w:tr>
      <w:tr w:rsidR="00311D62" w14:paraId="0DA7FBCB"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D5" w14:textId="77777777" w:rsidR="00311D62" w:rsidRDefault="00311D62">
            <w:pPr>
              <w:spacing w:after="0" w:line="240" w:lineRule="auto"/>
            </w:pPr>
            <w:hyperlink r:id="rId80" w:anchor="accessible-authentication-minimum">
              <w:r>
                <w:rPr>
                  <w:b/>
                  <w:color w:val="0000FF"/>
                  <w:u w:val="single"/>
                </w:rPr>
                <w:t>3.3.8 Accessible Authentication (Minimum)</w:t>
              </w:r>
            </w:hyperlink>
            <w:r>
              <w:t xml:space="preserve"> (Level AA 2.2 only)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D7"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D9" w14:textId="77777777" w:rsidR="00311D62" w:rsidRDefault="00311D62">
            <w:pPr>
              <w:spacing w:after="0" w:line="240" w:lineRule="auto"/>
            </w:pPr>
          </w:p>
        </w:tc>
      </w:tr>
      <w:tr w:rsidR="00311D62" w14:paraId="00735139"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DA" w14:textId="77777777" w:rsidR="00311D62" w:rsidRDefault="00311D62">
            <w:pPr>
              <w:spacing w:after="0" w:line="240" w:lineRule="auto"/>
            </w:pPr>
            <w:hyperlink r:id="rId81" w:anchor="status-messages">
              <w:r>
                <w:rPr>
                  <w:b/>
                  <w:color w:val="0000FF"/>
                  <w:u w:val="single"/>
                </w:rPr>
                <w:t>4.1.3 Status Messages</w:t>
              </w:r>
            </w:hyperlink>
            <w:r>
              <w:rPr>
                <w:b/>
              </w:rPr>
              <w:t xml:space="preserve"> </w:t>
            </w:r>
            <w:r>
              <w:t>(Level AA 2.1 and 2.2)</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DC"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DE" w14:textId="77777777" w:rsidR="00311D62" w:rsidRDefault="00311D62">
            <w:pPr>
              <w:spacing w:after="0" w:line="240" w:lineRule="auto"/>
            </w:pPr>
          </w:p>
        </w:tc>
      </w:tr>
    </w:tbl>
    <w:p w14:paraId="000001DF" w14:textId="77777777" w:rsidR="00311D62" w:rsidRDefault="00311D62">
      <w:pPr>
        <w:spacing w:after="0" w:line="240" w:lineRule="auto"/>
        <w:rPr>
          <w:rFonts w:ascii="Arial" w:eastAsia="Arial" w:hAnsi="Arial" w:cs="Arial"/>
          <w:b/>
          <w:sz w:val="24"/>
          <w:szCs w:val="24"/>
        </w:rPr>
      </w:pPr>
    </w:p>
    <w:p w14:paraId="000001E0" w14:textId="77777777" w:rsidR="00311D62" w:rsidRDefault="00000000">
      <w:pPr>
        <w:pStyle w:val="Heading3"/>
      </w:pPr>
      <w:bookmarkStart w:id="28" w:name="_heading=h.3whwml4" w:colFirst="0" w:colLast="0"/>
      <w:bookmarkEnd w:id="28"/>
      <w:r>
        <w:t>Table 3: Success Criteria, Level AAA</w:t>
      </w:r>
    </w:p>
    <w:p w14:paraId="000001E1" w14:textId="77777777" w:rsidR="00311D62" w:rsidRDefault="00000000">
      <w:r>
        <w:t>Notes:</w:t>
      </w:r>
    </w:p>
    <w:tbl>
      <w:tblPr>
        <w:tblStyle w:val="a6"/>
        <w:tblW w:w="14400"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left w:w="72" w:type="dxa"/>
          <w:right w:w="72" w:type="dxa"/>
        </w:tblCellMar>
        <w:tblLook w:val="0420" w:firstRow="1" w:lastRow="0" w:firstColumn="0" w:lastColumn="0" w:noHBand="0" w:noVBand="1"/>
      </w:tblPr>
      <w:tblGrid>
        <w:gridCol w:w="6635"/>
        <w:gridCol w:w="2688"/>
        <w:gridCol w:w="5077"/>
      </w:tblGrid>
      <w:tr w:rsidR="00BF442D" w14:paraId="556480CC" w14:textId="77777777" w:rsidTr="00BF442D">
        <w:trPr>
          <w:trHeight w:val="302"/>
          <w:tblHeader/>
        </w:trPr>
        <w:tc>
          <w:tcPr>
            <w:tcW w:w="663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4B5E4329" w14:textId="7CB3CA12" w:rsidR="00BF442D" w:rsidRPr="00BF442D" w:rsidRDefault="00BF442D" w:rsidP="00BF442D">
            <w:pPr>
              <w:spacing w:after="0" w:line="240" w:lineRule="auto"/>
              <w:jc w:val="center"/>
              <w:rPr>
                <w:rFonts w:ascii="Arial" w:hAnsi="Arial" w:cs="Arial"/>
                <w:b/>
                <w:bCs/>
                <w:sz w:val="24"/>
                <w:szCs w:val="24"/>
              </w:rPr>
            </w:pPr>
            <w:r w:rsidRPr="00BF442D">
              <w:rPr>
                <w:rFonts w:ascii="Arial" w:hAnsi="Arial" w:cs="Arial"/>
                <w:b/>
                <w:bCs/>
                <w:sz w:val="24"/>
                <w:szCs w:val="24"/>
              </w:rPr>
              <w:t>Criteria</w:t>
            </w:r>
          </w:p>
        </w:tc>
        <w:tc>
          <w:tcPr>
            <w:tcW w:w="2688"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7A435FD8" w14:textId="323177D6" w:rsidR="00BF442D" w:rsidRPr="00BF442D" w:rsidRDefault="00BF442D" w:rsidP="00BF442D">
            <w:pPr>
              <w:spacing w:after="0" w:line="240" w:lineRule="auto"/>
              <w:jc w:val="center"/>
              <w:rPr>
                <w:rFonts w:ascii="Arial" w:hAnsi="Arial" w:cs="Arial"/>
                <w:b/>
                <w:bCs/>
                <w:sz w:val="24"/>
                <w:szCs w:val="24"/>
              </w:rPr>
            </w:pPr>
            <w:r w:rsidRPr="00BF442D">
              <w:rPr>
                <w:rFonts w:ascii="Arial" w:hAnsi="Arial" w:cs="Arial"/>
                <w:b/>
                <w:bCs/>
                <w:sz w:val="24"/>
                <w:szCs w:val="24"/>
              </w:rPr>
              <w:t>Conformance Level</w:t>
            </w:r>
          </w:p>
        </w:tc>
        <w:tc>
          <w:tcPr>
            <w:tcW w:w="5077"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5C0ED83" w14:textId="38855ADD" w:rsidR="00BF442D" w:rsidRPr="00BF442D" w:rsidRDefault="00BF442D" w:rsidP="00BF442D">
            <w:pPr>
              <w:spacing w:after="0" w:line="240" w:lineRule="auto"/>
              <w:jc w:val="center"/>
              <w:rPr>
                <w:rFonts w:ascii="Arial" w:hAnsi="Arial" w:cs="Arial"/>
                <w:b/>
                <w:bCs/>
                <w:sz w:val="24"/>
                <w:szCs w:val="24"/>
              </w:rPr>
            </w:pPr>
            <w:r w:rsidRPr="00BF442D">
              <w:rPr>
                <w:rFonts w:ascii="Arial" w:hAnsi="Arial" w:cs="Arial"/>
                <w:b/>
                <w:bCs/>
                <w:sz w:val="24"/>
                <w:szCs w:val="24"/>
              </w:rPr>
              <w:t>Remarks and Explanations</w:t>
            </w:r>
          </w:p>
        </w:tc>
      </w:tr>
      <w:tr w:rsidR="00311D62" w14:paraId="05A49842"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E7" w14:textId="77777777" w:rsidR="00311D62" w:rsidRDefault="00311D62">
            <w:pPr>
              <w:spacing w:after="0" w:line="240" w:lineRule="auto"/>
            </w:pPr>
            <w:hyperlink r:id="rId82" w:anchor="media-equiv-sign">
              <w:r>
                <w:rPr>
                  <w:b/>
                  <w:color w:val="0000FF"/>
                  <w:u w:val="single"/>
                </w:rPr>
                <w:t>1.2.6 Sign Language (Prerecorded)</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E9"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EB" w14:textId="77777777" w:rsidR="00311D62" w:rsidRDefault="00311D62">
            <w:pPr>
              <w:spacing w:after="0" w:line="240" w:lineRule="auto"/>
            </w:pPr>
          </w:p>
        </w:tc>
      </w:tr>
      <w:tr w:rsidR="00311D62" w14:paraId="1671DE4A"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EC" w14:textId="77777777" w:rsidR="00311D62" w:rsidRDefault="00311D62">
            <w:pPr>
              <w:spacing w:after="0" w:line="240" w:lineRule="auto"/>
            </w:pPr>
            <w:hyperlink r:id="rId83" w:anchor="media-equiv-extended-ad">
              <w:r>
                <w:rPr>
                  <w:b/>
                  <w:color w:val="0000FF"/>
                  <w:u w:val="single"/>
                </w:rPr>
                <w:t>1.2.7 Extended Audio Description (Prerecorded)</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EE"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F0" w14:textId="77777777" w:rsidR="00311D62" w:rsidRDefault="00311D62">
            <w:pPr>
              <w:spacing w:after="0" w:line="240" w:lineRule="auto"/>
            </w:pPr>
          </w:p>
        </w:tc>
      </w:tr>
      <w:tr w:rsidR="00311D62" w14:paraId="29698D35"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F1" w14:textId="77777777" w:rsidR="00311D62" w:rsidRDefault="00311D62">
            <w:pPr>
              <w:spacing w:after="0" w:line="240" w:lineRule="auto"/>
            </w:pPr>
            <w:hyperlink r:id="rId84" w:anchor="media-equiv-text-doc">
              <w:r>
                <w:rPr>
                  <w:b/>
                  <w:color w:val="0000FF"/>
                  <w:u w:val="single"/>
                </w:rPr>
                <w:t>1.2.8 Media Alternative (Prerecorded)</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F3"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F5" w14:textId="77777777" w:rsidR="00311D62" w:rsidRDefault="00311D62">
            <w:pPr>
              <w:spacing w:after="0" w:line="240" w:lineRule="auto"/>
            </w:pPr>
          </w:p>
        </w:tc>
      </w:tr>
      <w:tr w:rsidR="00311D62" w14:paraId="515AF94D"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F6" w14:textId="77777777" w:rsidR="00311D62" w:rsidRDefault="00311D62">
            <w:pPr>
              <w:spacing w:after="0" w:line="240" w:lineRule="auto"/>
            </w:pPr>
            <w:hyperlink r:id="rId85" w:anchor="media-equiv-live-audio-only">
              <w:r>
                <w:rPr>
                  <w:b/>
                  <w:color w:val="0000FF"/>
                  <w:u w:val="single"/>
                </w:rPr>
                <w:t>1.2.9 Audio-only (Live)</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F8"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FA" w14:textId="77777777" w:rsidR="00311D62" w:rsidRDefault="00311D62">
            <w:pPr>
              <w:spacing w:after="0" w:line="240" w:lineRule="auto"/>
            </w:pPr>
          </w:p>
        </w:tc>
      </w:tr>
      <w:tr w:rsidR="00311D62" w14:paraId="2A1AF10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FB" w14:textId="77777777" w:rsidR="00311D62" w:rsidRDefault="00311D62">
            <w:pPr>
              <w:spacing w:after="0" w:line="240" w:lineRule="auto"/>
            </w:pPr>
            <w:hyperlink r:id="rId86" w:anchor="identify-purpose">
              <w:r>
                <w:rPr>
                  <w:b/>
                  <w:color w:val="0000FF"/>
                  <w:u w:val="single"/>
                </w:rPr>
                <w:t>1.3.6 Identify Purpose</w:t>
              </w:r>
            </w:hyperlink>
            <w:r>
              <w:t xml:space="preserve"> (Level AAA 2.1 and 2.2)</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FD"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FF" w14:textId="77777777" w:rsidR="00311D62" w:rsidRDefault="00311D62">
            <w:pPr>
              <w:spacing w:after="0" w:line="240" w:lineRule="auto"/>
            </w:pPr>
          </w:p>
        </w:tc>
      </w:tr>
      <w:tr w:rsidR="00311D62" w14:paraId="669CEB76"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00" w14:textId="1F73DB97" w:rsidR="00311D62" w:rsidRDefault="00311D62">
            <w:pPr>
              <w:spacing w:after="0" w:line="240" w:lineRule="auto"/>
              <w:rPr>
                <w:b/>
              </w:rPr>
            </w:pPr>
            <w:hyperlink r:id="rId87" w:anchor="visual-audio-contrast7">
              <w:r>
                <w:rPr>
                  <w:b/>
                  <w:color w:val="0000FF"/>
                  <w:u w:val="single"/>
                </w:rPr>
                <w:t>1.4.6 Contrast (Enhanced</w:t>
              </w:r>
            </w:hyperlink>
            <w:r>
              <w:t>) (Level AAA)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02"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04" w14:textId="77777777" w:rsidR="00311D62" w:rsidRDefault="00311D62">
            <w:pPr>
              <w:spacing w:after="0" w:line="240" w:lineRule="auto"/>
            </w:pPr>
          </w:p>
        </w:tc>
      </w:tr>
      <w:tr w:rsidR="00311D62" w14:paraId="2D01F2DF"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05" w14:textId="77777777" w:rsidR="00311D62" w:rsidRDefault="00311D62">
            <w:pPr>
              <w:spacing w:after="0" w:line="240" w:lineRule="auto"/>
            </w:pPr>
            <w:hyperlink r:id="rId88" w:anchor="visual-audio-contrast-noaudio">
              <w:r>
                <w:rPr>
                  <w:b/>
                  <w:color w:val="0000FF"/>
                  <w:u w:val="single"/>
                </w:rPr>
                <w:t>1.4.7 Low or No Background Audio</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07"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09" w14:textId="77777777" w:rsidR="00311D62" w:rsidRDefault="00311D62">
            <w:pPr>
              <w:spacing w:after="0" w:line="240" w:lineRule="auto"/>
            </w:pPr>
          </w:p>
        </w:tc>
      </w:tr>
      <w:tr w:rsidR="00311D62" w14:paraId="3ECF2928"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0A" w14:textId="77777777" w:rsidR="00311D62" w:rsidRDefault="00311D62">
            <w:pPr>
              <w:spacing w:after="0" w:line="240" w:lineRule="auto"/>
            </w:pPr>
            <w:hyperlink r:id="rId89" w:anchor="visual-audio-contrast-visual-presentation">
              <w:r>
                <w:rPr>
                  <w:b/>
                  <w:color w:val="0000FF"/>
                  <w:u w:val="single"/>
                </w:rPr>
                <w:t>1.4.8 Visual Presentation</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0C"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0E" w14:textId="77777777" w:rsidR="00311D62" w:rsidRDefault="00311D62">
            <w:pPr>
              <w:spacing w:after="0" w:line="240" w:lineRule="auto"/>
            </w:pPr>
          </w:p>
        </w:tc>
      </w:tr>
      <w:tr w:rsidR="00311D62" w14:paraId="2C6ABCB3"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0F" w14:textId="77777777" w:rsidR="00311D62" w:rsidRDefault="00311D62">
            <w:pPr>
              <w:spacing w:after="0" w:line="240" w:lineRule="auto"/>
            </w:pPr>
            <w:hyperlink r:id="rId90" w:anchor="visual-audio-contrast-text-images">
              <w:r>
                <w:rPr>
                  <w:b/>
                  <w:color w:val="0000FF"/>
                  <w:u w:val="single"/>
                </w:rPr>
                <w:t>1.4.9 Images of Text (No Exception)</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11"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13" w14:textId="77777777" w:rsidR="00311D62" w:rsidRDefault="00311D62">
            <w:pPr>
              <w:spacing w:after="0" w:line="240" w:lineRule="auto"/>
            </w:pPr>
          </w:p>
        </w:tc>
      </w:tr>
      <w:tr w:rsidR="00311D62" w14:paraId="15D5D85A"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14" w14:textId="77777777" w:rsidR="00311D62" w:rsidRDefault="00311D62">
            <w:pPr>
              <w:spacing w:after="0" w:line="240" w:lineRule="auto"/>
              <w:rPr>
                <w:b/>
              </w:rPr>
            </w:pPr>
            <w:hyperlink r:id="rId91" w:anchor="keyboard-operation-all-funcs">
              <w:r>
                <w:rPr>
                  <w:b/>
                  <w:color w:val="0000FF"/>
                  <w:u w:val="single"/>
                </w:rPr>
                <w:t>2.1.3 Keyboard (No Exception)</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16"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18" w14:textId="77777777" w:rsidR="00311D62" w:rsidRDefault="00311D62">
            <w:pPr>
              <w:spacing w:after="0" w:line="240" w:lineRule="auto"/>
            </w:pPr>
          </w:p>
        </w:tc>
      </w:tr>
      <w:tr w:rsidR="00311D62" w14:paraId="47D9A673"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19" w14:textId="77777777" w:rsidR="00311D62" w:rsidRDefault="00311D62">
            <w:pPr>
              <w:spacing w:after="0" w:line="240" w:lineRule="auto"/>
            </w:pPr>
            <w:hyperlink r:id="rId92" w:anchor="time-limits-no-exceptions">
              <w:r>
                <w:rPr>
                  <w:b/>
                  <w:color w:val="0000FF"/>
                  <w:u w:val="single"/>
                </w:rPr>
                <w:t>2.2.3 No Timing</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1B"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1D" w14:textId="77777777" w:rsidR="00311D62" w:rsidRDefault="00311D62">
            <w:pPr>
              <w:spacing w:after="0" w:line="240" w:lineRule="auto"/>
            </w:pPr>
          </w:p>
        </w:tc>
      </w:tr>
      <w:tr w:rsidR="00311D62" w14:paraId="03D354A2"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1E" w14:textId="77777777" w:rsidR="00311D62" w:rsidRDefault="00311D62">
            <w:pPr>
              <w:spacing w:after="0" w:line="240" w:lineRule="auto"/>
              <w:rPr>
                <w:b/>
              </w:rPr>
            </w:pPr>
            <w:hyperlink r:id="rId93" w:anchor="time-limits-postponed">
              <w:r>
                <w:rPr>
                  <w:b/>
                  <w:color w:val="0000FF"/>
                  <w:u w:val="single"/>
                </w:rPr>
                <w:t>2.2.4 Interruptions</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20"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22" w14:textId="77777777" w:rsidR="00311D62" w:rsidRDefault="00311D62">
            <w:pPr>
              <w:spacing w:after="0" w:line="240" w:lineRule="auto"/>
            </w:pPr>
          </w:p>
        </w:tc>
      </w:tr>
      <w:tr w:rsidR="00311D62" w14:paraId="5D628FEF"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23" w14:textId="77777777" w:rsidR="00311D62" w:rsidRDefault="00311D62">
            <w:pPr>
              <w:spacing w:after="0" w:line="240" w:lineRule="auto"/>
              <w:rPr>
                <w:b/>
              </w:rPr>
            </w:pPr>
            <w:hyperlink r:id="rId94" w:anchor="time-limits-server-timeout">
              <w:r>
                <w:rPr>
                  <w:b/>
                  <w:color w:val="0000FF"/>
                  <w:u w:val="single"/>
                </w:rPr>
                <w:t>2.2.5 Re-authenticating</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25"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27" w14:textId="77777777" w:rsidR="00311D62" w:rsidRDefault="00311D62">
            <w:pPr>
              <w:spacing w:after="0" w:line="240" w:lineRule="auto"/>
            </w:pPr>
          </w:p>
        </w:tc>
      </w:tr>
      <w:tr w:rsidR="00311D62" w14:paraId="2938AFCC"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28" w14:textId="77777777" w:rsidR="00311D62" w:rsidRDefault="00311D62">
            <w:pPr>
              <w:spacing w:after="0" w:line="240" w:lineRule="auto"/>
            </w:pPr>
            <w:hyperlink r:id="rId95" w:anchor="timeouts">
              <w:r>
                <w:rPr>
                  <w:b/>
                  <w:color w:val="0000FF"/>
                  <w:u w:val="single"/>
                </w:rPr>
                <w:t>2.2.6 Timeouts</w:t>
              </w:r>
            </w:hyperlink>
            <w:r>
              <w:t xml:space="preserve"> (Level AAA 2.1 and 2.2)</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2A"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2C" w14:textId="77777777" w:rsidR="00311D62" w:rsidRDefault="00311D62">
            <w:pPr>
              <w:spacing w:after="0" w:line="240" w:lineRule="auto"/>
            </w:pPr>
          </w:p>
        </w:tc>
      </w:tr>
      <w:tr w:rsidR="00311D62" w14:paraId="7EBCF521"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2D" w14:textId="77777777" w:rsidR="00311D62" w:rsidRDefault="00311D62">
            <w:pPr>
              <w:spacing w:after="0" w:line="240" w:lineRule="auto"/>
              <w:rPr>
                <w:b/>
              </w:rPr>
            </w:pPr>
            <w:hyperlink r:id="rId96" w:anchor="seizure-three-times">
              <w:r>
                <w:rPr>
                  <w:b/>
                  <w:color w:val="0000FF"/>
                  <w:u w:val="single"/>
                </w:rPr>
                <w:t>2.3.2 Three Flashes</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2F"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31" w14:textId="77777777" w:rsidR="00311D62" w:rsidRDefault="00311D62">
            <w:pPr>
              <w:spacing w:after="0" w:line="240" w:lineRule="auto"/>
            </w:pPr>
          </w:p>
        </w:tc>
      </w:tr>
      <w:tr w:rsidR="00311D62" w14:paraId="3214F2E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32" w14:textId="77777777" w:rsidR="00311D62" w:rsidRDefault="00311D62">
            <w:pPr>
              <w:spacing w:after="0" w:line="240" w:lineRule="auto"/>
              <w:rPr>
                <w:highlight w:val="yellow"/>
              </w:rPr>
            </w:pPr>
            <w:hyperlink r:id="rId97" w:anchor="animation-from-interactions">
              <w:r>
                <w:rPr>
                  <w:b/>
                  <w:color w:val="0000FF"/>
                  <w:u w:val="single"/>
                </w:rPr>
                <w:t>2.3.3 Animation from Interactions</w:t>
              </w:r>
            </w:hyperlink>
            <w:r>
              <w:t xml:space="preserve"> (Level AAA 2.1 and 2.2)</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34"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36" w14:textId="77777777" w:rsidR="00311D62" w:rsidRDefault="00311D62">
            <w:pPr>
              <w:spacing w:after="0" w:line="240" w:lineRule="auto"/>
            </w:pPr>
          </w:p>
        </w:tc>
      </w:tr>
      <w:tr w:rsidR="00311D62" w14:paraId="68B6F110"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37" w14:textId="77777777" w:rsidR="00311D62" w:rsidRDefault="00311D62">
            <w:pPr>
              <w:spacing w:after="0" w:line="240" w:lineRule="auto"/>
              <w:rPr>
                <w:b/>
              </w:rPr>
            </w:pPr>
            <w:hyperlink r:id="rId98" w:anchor="navigation-mechanisms-location">
              <w:r>
                <w:rPr>
                  <w:b/>
                  <w:color w:val="0000FF"/>
                  <w:u w:val="single"/>
                </w:rPr>
                <w:t>2.4.8 Location</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39"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3B" w14:textId="77777777" w:rsidR="00311D62" w:rsidRDefault="00311D62">
            <w:pPr>
              <w:spacing w:after="0" w:line="240" w:lineRule="auto"/>
            </w:pPr>
          </w:p>
        </w:tc>
      </w:tr>
      <w:tr w:rsidR="00311D62" w14:paraId="4D4AE3A7"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3C" w14:textId="77777777" w:rsidR="00311D62" w:rsidRDefault="00311D62">
            <w:pPr>
              <w:spacing w:after="0" w:line="240" w:lineRule="auto"/>
              <w:rPr>
                <w:b/>
              </w:rPr>
            </w:pPr>
            <w:hyperlink r:id="rId99" w:anchor="navigation-mechanisms-link">
              <w:r>
                <w:rPr>
                  <w:b/>
                  <w:color w:val="0000FF"/>
                  <w:u w:val="single"/>
                </w:rPr>
                <w:t>2.4.9 Link Purpose (Link Only)</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3E"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40" w14:textId="77777777" w:rsidR="00311D62" w:rsidRDefault="00311D62">
            <w:pPr>
              <w:spacing w:after="0" w:line="240" w:lineRule="auto"/>
            </w:pPr>
          </w:p>
        </w:tc>
      </w:tr>
      <w:tr w:rsidR="00311D62" w14:paraId="4D0C6CA3"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41" w14:textId="77777777" w:rsidR="00311D62" w:rsidRDefault="00311D62">
            <w:pPr>
              <w:spacing w:after="0" w:line="240" w:lineRule="auto"/>
              <w:rPr>
                <w:b/>
              </w:rPr>
            </w:pPr>
            <w:hyperlink r:id="rId100" w:anchor="navigation-mechanisms-headings">
              <w:r>
                <w:rPr>
                  <w:b/>
                  <w:color w:val="0000FF"/>
                  <w:u w:val="single"/>
                </w:rPr>
                <w:t>2.4.10 Section Headings</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43"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45" w14:textId="77777777" w:rsidR="00311D62" w:rsidRDefault="00311D62">
            <w:pPr>
              <w:spacing w:after="0" w:line="240" w:lineRule="auto"/>
            </w:pPr>
          </w:p>
        </w:tc>
      </w:tr>
      <w:tr w:rsidR="00311D62" w14:paraId="70B0836D"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46" w14:textId="77777777" w:rsidR="00311D62" w:rsidRDefault="00311D62">
            <w:pPr>
              <w:spacing w:after="0" w:line="240" w:lineRule="auto"/>
            </w:pPr>
            <w:hyperlink r:id="rId101" w:anchor="focus-not-obscured-enhanced">
              <w:r>
                <w:rPr>
                  <w:b/>
                  <w:color w:val="0000FF"/>
                  <w:u w:val="single"/>
                </w:rPr>
                <w:t>2.4.12 Focus Not Obscured (Enhanced)</w:t>
              </w:r>
            </w:hyperlink>
            <w:r>
              <w:t xml:space="preserve"> (Level AAA 2.2 only)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48"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4A" w14:textId="77777777" w:rsidR="00311D62" w:rsidRDefault="00311D62">
            <w:pPr>
              <w:spacing w:after="0" w:line="240" w:lineRule="auto"/>
            </w:pPr>
          </w:p>
        </w:tc>
      </w:tr>
      <w:tr w:rsidR="00311D62" w14:paraId="3EAEE11D"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4B" w14:textId="77777777" w:rsidR="00311D62" w:rsidRDefault="00311D62">
            <w:pPr>
              <w:spacing w:after="0" w:line="240" w:lineRule="auto"/>
            </w:pPr>
            <w:hyperlink r:id="rId102" w:anchor="focus-appearance">
              <w:r>
                <w:rPr>
                  <w:b/>
                  <w:color w:val="0000FF"/>
                  <w:u w:val="single"/>
                </w:rPr>
                <w:t>2.4.13 Focus Appearance</w:t>
              </w:r>
            </w:hyperlink>
            <w:r>
              <w:rPr>
                <w:b/>
              </w:rPr>
              <w:t xml:space="preserve"> </w:t>
            </w:r>
            <w:r>
              <w:t>(Level AAA 2.2 only)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4D"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4F" w14:textId="77777777" w:rsidR="00311D62" w:rsidRDefault="00311D62">
            <w:pPr>
              <w:spacing w:after="0" w:line="240" w:lineRule="auto"/>
            </w:pPr>
          </w:p>
        </w:tc>
      </w:tr>
      <w:tr w:rsidR="00311D62" w14:paraId="55FEDA65"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50" w14:textId="77777777" w:rsidR="00311D62" w:rsidRDefault="00311D62">
            <w:pPr>
              <w:spacing w:after="0" w:line="240" w:lineRule="auto"/>
              <w:rPr>
                <w:b/>
              </w:rPr>
            </w:pPr>
            <w:hyperlink r:id="rId103" w:anchor="target-size">
              <w:r>
                <w:rPr>
                  <w:b/>
                  <w:color w:val="0000FF"/>
                  <w:u w:val="single"/>
                </w:rPr>
                <w:t>2.5.5 Target Size</w:t>
              </w:r>
            </w:hyperlink>
            <w:r>
              <w:t xml:space="preserve"> (Level AAA 2.1 and 2.2)</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52"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54" w14:textId="77777777" w:rsidR="00311D62" w:rsidRDefault="00311D62">
            <w:pPr>
              <w:spacing w:after="0" w:line="240" w:lineRule="auto"/>
            </w:pPr>
          </w:p>
        </w:tc>
      </w:tr>
      <w:tr w:rsidR="00311D62" w14:paraId="2D0D2BC2"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55" w14:textId="77777777" w:rsidR="00311D62" w:rsidRDefault="00311D62">
            <w:pPr>
              <w:spacing w:after="0" w:line="240" w:lineRule="auto"/>
              <w:rPr>
                <w:b/>
              </w:rPr>
            </w:pPr>
            <w:hyperlink r:id="rId104" w:anchor="concurrent-input-mechanisms">
              <w:r>
                <w:rPr>
                  <w:b/>
                  <w:color w:val="0000FF"/>
                  <w:u w:val="single"/>
                </w:rPr>
                <w:t>2.5.6 Concurrent Input Mechanisms</w:t>
              </w:r>
            </w:hyperlink>
            <w:r>
              <w:t xml:space="preserve"> (Level AAA 2.1 and 2.2)</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57"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59" w14:textId="77777777" w:rsidR="00311D62" w:rsidRDefault="00311D62">
            <w:pPr>
              <w:spacing w:after="0" w:line="240" w:lineRule="auto"/>
            </w:pPr>
          </w:p>
        </w:tc>
      </w:tr>
      <w:tr w:rsidR="00311D62" w14:paraId="6D548DDC"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5A" w14:textId="77777777" w:rsidR="00311D62" w:rsidRDefault="00311D62">
            <w:pPr>
              <w:spacing w:after="0" w:line="240" w:lineRule="auto"/>
              <w:rPr>
                <w:b/>
              </w:rPr>
            </w:pPr>
            <w:hyperlink r:id="rId105" w:anchor="meaning-idioms">
              <w:r>
                <w:rPr>
                  <w:b/>
                  <w:color w:val="0000FF"/>
                  <w:u w:val="single"/>
                </w:rPr>
                <w:t>3.1.3 Unusual Words</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5C"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5E" w14:textId="77777777" w:rsidR="00311D62" w:rsidRDefault="00311D62">
            <w:pPr>
              <w:spacing w:after="0" w:line="240" w:lineRule="auto"/>
            </w:pPr>
          </w:p>
        </w:tc>
      </w:tr>
      <w:tr w:rsidR="00311D62" w14:paraId="5FD32FB3"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5F" w14:textId="77777777" w:rsidR="00311D62" w:rsidRDefault="00311D62">
            <w:pPr>
              <w:spacing w:after="0" w:line="240" w:lineRule="auto"/>
              <w:rPr>
                <w:b/>
              </w:rPr>
            </w:pPr>
            <w:hyperlink r:id="rId106" w:anchor="meaning-located">
              <w:r>
                <w:rPr>
                  <w:b/>
                  <w:color w:val="0000FF"/>
                  <w:u w:val="single"/>
                </w:rPr>
                <w:t>3.1.4 Abbreviations</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61"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63" w14:textId="77777777" w:rsidR="00311D62" w:rsidRDefault="00311D62">
            <w:pPr>
              <w:spacing w:after="0" w:line="240" w:lineRule="auto"/>
            </w:pPr>
          </w:p>
        </w:tc>
      </w:tr>
      <w:tr w:rsidR="00311D62" w14:paraId="43D9CCC1"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64" w14:textId="77777777" w:rsidR="00311D62" w:rsidRDefault="00311D62">
            <w:pPr>
              <w:spacing w:after="0" w:line="240" w:lineRule="auto"/>
              <w:rPr>
                <w:b/>
              </w:rPr>
            </w:pPr>
            <w:hyperlink r:id="rId107" w:anchor="meaning-supplements">
              <w:r>
                <w:rPr>
                  <w:b/>
                  <w:color w:val="0000FF"/>
                  <w:u w:val="single"/>
                </w:rPr>
                <w:t>3.1.5 Reading Level</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66"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68" w14:textId="77777777" w:rsidR="00311D62" w:rsidRDefault="00311D62">
            <w:pPr>
              <w:spacing w:after="0" w:line="240" w:lineRule="auto"/>
            </w:pPr>
          </w:p>
        </w:tc>
      </w:tr>
      <w:tr w:rsidR="00311D62" w14:paraId="1590E31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69" w14:textId="77777777" w:rsidR="00311D62" w:rsidRDefault="00311D62">
            <w:pPr>
              <w:spacing w:after="0" w:line="240" w:lineRule="auto"/>
              <w:rPr>
                <w:b/>
              </w:rPr>
            </w:pPr>
            <w:hyperlink r:id="rId108" w:anchor="meaning-pronunciation">
              <w:r>
                <w:rPr>
                  <w:b/>
                  <w:color w:val="0000FF"/>
                  <w:u w:val="single"/>
                </w:rPr>
                <w:t>3.1.6 Pronunciation</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6B"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6D" w14:textId="77777777" w:rsidR="00311D62" w:rsidRDefault="00311D62">
            <w:pPr>
              <w:spacing w:after="0" w:line="240" w:lineRule="auto"/>
            </w:pPr>
          </w:p>
        </w:tc>
      </w:tr>
      <w:tr w:rsidR="00311D62" w14:paraId="72643D5F"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6E" w14:textId="77777777" w:rsidR="00311D62" w:rsidRDefault="00311D62">
            <w:pPr>
              <w:spacing w:after="0" w:line="240" w:lineRule="auto"/>
              <w:rPr>
                <w:b/>
              </w:rPr>
            </w:pPr>
            <w:hyperlink r:id="rId109" w:anchor="consistent-behavior-no-extreme-changes-context">
              <w:r>
                <w:rPr>
                  <w:b/>
                  <w:color w:val="0000FF"/>
                  <w:u w:val="single"/>
                </w:rPr>
                <w:t>3.2.5 Change on Request</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70"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72" w14:textId="77777777" w:rsidR="00311D62" w:rsidRDefault="00311D62">
            <w:pPr>
              <w:spacing w:after="0" w:line="240" w:lineRule="auto"/>
            </w:pPr>
          </w:p>
        </w:tc>
      </w:tr>
      <w:tr w:rsidR="00311D62" w14:paraId="0A934DD1"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73" w14:textId="77777777" w:rsidR="00311D62" w:rsidRDefault="00311D62">
            <w:pPr>
              <w:spacing w:after="0" w:line="240" w:lineRule="auto"/>
              <w:rPr>
                <w:b/>
              </w:rPr>
            </w:pPr>
            <w:hyperlink r:id="rId110" w:anchor="minimize-error-context-help">
              <w:r>
                <w:rPr>
                  <w:b/>
                  <w:color w:val="0000FF"/>
                  <w:u w:val="single"/>
                </w:rPr>
                <w:t>3.3.5 Help</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75"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77" w14:textId="77777777" w:rsidR="00311D62" w:rsidRDefault="00311D62">
            <w:pPr>
              <w:spacing w:after="0" w:line="240" w:lineRule="auto"/>
            </w:pPr>
          </w:p>
        </w:tc>
      </w:tr>
      <w:tr w:rsidR="00311D62" w14:paraId="501CF868"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78" w14:textId="77777777" w:rsidR="00311D62" w:rsidRDefault="00311D62">
            <w:pPr>
              <w:spacing w:after="0" w:line="240" w:lineRule="auto"/>
              <w:rPr>
                <w:b/>
              </w:rPr>
            </w:pPr>
            <w:hyperlink r:id="rId111" w:anchor="minimize-error-reversible-all">
              <w:r>
                <w:rPr>
                  <w:b/>
                  <w:color w:val="0000FF"/>
                  <w:u w:val="single"/>
                </w:rPr>
                <w:t>3.3.6 Error Prevention (All)</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7A"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7C" w14:textId="77777777" w:rsidR="00311D62" w:rsidRDefault="00311D62">
            <w:pPr>
              <w:spacing w:after="0" w:line="240" w:lineRule="auto"/>
            </w:pPr>
          </w:p>
        </w:tc>
      </w:tr>
      <w:tr w:rsidR="00311D62" w14:paraId="02729171"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7D" w14:textId="77777777" w:rsidR="00311D62" w:rsidRDefault="00311D62">
            <w:pPr>
              <w:spacing w:after="0" w:line="240" w:lineRule="auto"/>
            </w:pPr>
            <w:hyperlink r:id="rId112" w:anchor="accessible-authentication-enhanced">
              <w:r>
                <w:rPr>
                  <w:b/>
                  <w:color w:val="0000FF"/>
                  <w:u w:val="single"/>
                </w:rPr>
                <w:t>3.3.9 Accessible Authentication (Enhanced)</w:t>
              </w:r>
            </w:hyperlink>
            <w:r>
              <w:t xml:space="preserve"> (Level AAA 2.2 only)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7F"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81" w14:textId="77777777" w:rsidR="00311D62" w:rsidRDefault="00311D62">
            <w:pPr>
              <w:spacing w:after="0" w:line="240" w:lineRule="auto"/>
            </w:pPr>
          </w:p>
        </w:tc>
      </w:tr>
    </w:tbl>
    <w:p w14:paraId="00000282" w14:textId="77777777" w:rsidR="00311D62" w:rsidRDefault="00311D62">
      <w:pPr>
        <w:spacing w:after="0" w:line="240" w:lineRule="auto"/>
        <w:rPr>
          <w:rFonts w:ascii="Arial" w:eastAsia="Arial" w:hAnsi="Arial" w:cs="Arial"/>
          <w:b/>
          <w:sz w:val="24"/>
          <w:szCs w:val="24"/>
        </w:rPr>
      </w:pPr>
    </w:p>
    <w:p w14:paraId="00000283" w14:textId="77777777" w:rsidR="00311D62" w:rsidRDefault="00000000">
      <w:pPr>
        <w:pStyle w:val="Heading2"/>
      </w:pPr>
      <w:bookmarkStart w:id="29" w:name="_heading=h.2bn6wsx" w:colFirst="0" w:colLast="0"/>
      <w:bookmarkStart w:id="30" w:name="_Toc187080576"/>
      <w:bookmarkEnd w:id="29"/>
      <w:r>
        <w:t>Legal Disclaimer (Company)</w:t>
      </w:r>
      <w:bookmarkEnd w:id="30"/>
    </w:p>
    <w:p w14:paraId="00000284" w14:textId="042D4696" w:rsidR="00311D62" w:rsidRDefault="00000000">
      <w:pPr>
        <w:rPr>
          <w:rFonts w:ascii="Arial" w:eastAsia="Arial" w:hAnsi="Arial" w:cs="Arial"/>
        </w:rPr>
      </w:pPr>
      <w:r>
        <w:rPr>
          <w:rFonts w:ascii="Arial" w:eastAsia="Arial" w:hAnsi="Arial" w:cs="Arial"/>
          <w:i/>
          <w:color w:val="000000"/>
          <w:sz w:val="24"/>
          <w:szCs w:val="24"/>
        </w:rPr>
        <w:t>Include your company legal disclaimer here, if needed</w:t>
      </w:r>
      <w:r w:rsidR="00BF442D">
        <w:rPr>
          <w:rFonts w:ascii="Arial" w:eastAsia="Arial" w:hAnsi="Arial" w:cs="Arial"/>
          <w:i/>
          <w:color w:val="000000"/>
          <w:sz w:val="24"/>
          <w:szCs w:val="24"/>
        </w:rPr>
        <w:t>.</w:t>
      </w:r>
    </w:p>
    <w:sectPr w:rsidR="00311D62">
      <w:headerReference w:type="even" r:id="rId113"/>
      <w:headerReference w:type="default" r:id="rId114"/>
      <w:footerReference w:type="even" r:id="rId115"/>
      <w:footerReference w:type="default" r:id="rId116"/>
      <w:headerReference w:type="first" r:id="rId117"/>
      <w:footerReference w:type="first" r:id="rId118"/>
      <w:pgSz w:w="15840" w:h="12240" w:orient="landscape"/>
      <w:pgMar w:top="720" w:right="720" w:bottom="720" w:left="720" w:header="720" w:footer="39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842E2E" w14:textId="77777777" w:rsidR="005B4F53" w:rsidRDefault="005B4F53">
      <w:pPr>
        <w:spacing w:after="0" w:line="240" w:lineRule="auto"/>
      </w:pPr>
      <w:r>
        <w:separator/>
      </w:r>
    </w:p>
  </w:endnote>
  <w:endnote w:type="continuationSeparator" w:id="0">
    <w:p w14:paraId="3A8D5C62" w14:textId="77777777" w:rsidR="005B4F53" w:rsidRDefault="005B4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7435A237-F1AB-654D-87DA-70944FC1E9A2}"/>
  </w:font>
  <w:font w:name="Times New Roman">
    <w:panose1 w:val="02020603050405020304"/>
    <w:charset w:val="00"/>
    <w:family w:val="roman"/>
    <w:pitch w:val="variable"/>
    <w:sig w:usb0="E0002EFF" w:usb1="C000785B" w:usb2="00000009" w:usb3="00000000" w:csb0="000001FF" w:csb1="00000000"/>
    <w:embedRegular r:id="rId2" w:fontKey="{50A88207-158A-D545-8F21-6B7E1F38EBEA}"/>
    <w:embedBold r:id="rId3" w:fontKey="{DB43EA78-7458-364D-BD15-62CF781B173F}"/>
    <w:embedItalic r:id="rId4" w:fontKey="{89F6FA86-22AF-C246-99A9-E33E7955F2B1}"/>
  </w:font>
  <w:font w:name="Courier New">
    <w:panose1 w:val="02070309020205020404"/>
    <w:charset w:val="00"/>
    <w:family w:val="modern"/>
    <w:pitch w:val="fixed"/>
    <w:sig w:usb0="E0002AFF" w:usb1="C0007843" w:usb2="00000009" w:usb3="00000000" w:csb0="000001FF" w:csb1="00000000"/>
    <w:embedRegular r:id="rId5" w:fontKey="{114F5557-A9FB-BC41-B5F2-479119F444FE}"/>
  </w:font>
  <w:font w:name="Wingdings">
    <w:panose1 w:val="05000000000000000000"/>
    <w:charset w:val="4D"/>
    <w:family w:val="decorative"/>
    <w:pitch w:val="variable"/>
    <w:sig w:usb0="00000003" w:usb1="00000000" w:usb2="00000000" w:usb3="00000000" w:csb0="80000001" w:csb1="00000000"/>
    <w:embedRegular r:id="rId6" w:fontKey="{71586139-FCB1-A740-9553-06EE17D5F35F}"/>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8" w:fontKey="{CDEBF16E-4815-6945-811A-7D5D707A79DA}"/>
    <w:embedBold r:id="rId9" w:fontKey="{5FEC247A-BBA4-1C42-B6E7-B9CC42B3990B}"/>
    <w:embedBoldItalic r:id="rId10" w:fontKey="{BA770B8B-78FE-D24A-93A6-6B574CA95953}"/>
  </w:font>
  <w:font w:name="Arial">
    <w:panose1 w:val="020B0604020202020204"/>
    <w:charset w:val="00"/>
    <w:family w:val="swiss"/>
    <w:pitch w:val="variable"/>
    <w:sig w:usb0="E0002AFF" w:usb1="C0007843" w:usb2="00000009" w:usb3="00000000" w:csb0="000001FF" w:csb1="00000000"/>
    <w:embedRegular r:id="rId11" w:fontKey="{91B4035D-A7CE-3F4D-8085-06AD6211AD8E}"/>
    <w:embedBold r:id="rId12" w:fontKey="{264C4DFC-6CCF-DE46-A1D0-749FD7F8894D}"/>
    <w:embedItalic r:id="rId13" w:fontKey="{FAE96A0D-5140-9148-B994-1C60DA12DBC8}"/>
    <w:embedBoldItalic r:id="rId14" w:fontKey="{62A7DD68-742A-D642-A0F5-3B66640664EB}"/>
  </w:font>
  <w:font w:name="Cambria">
    <w:panose1 w:val="02040503050406030204"/>
    <w:charset w:val="00"/>
    <w:family w:val="roman"/>
    <w:pitch w:val="variable"/>
    <w:sig w:usb0="E00002FF" w:usb1="400004FF" w:usb2="00000000" w:usb3="00000000" w:csb0="0000019F" w:csb1="00000000"/>
    <w:embedRegular r:id="rId15" w:fontKey="{F819F903-9D27-AE46-B190-9E45CDE3B383}"/>
    <w:embedBold r:id="rId16" w:fontKey="{3B21A7BD-453C-254F-B1CD-764650DADED2}"/>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embedRegular r:id="rId18" w:fontKey="{5AC48412-E14C-AC48-B912-31E77B66EE9D}"/>
    <w:embedBold r:id="rId19" w:fontKey="{D4E01CCF-5E37-6441-9F54-98A9B0535A07}"/>
  </w:font>
  <w:font w:name="Georgia">
    <w:panose1 w:val="02040502050405020303"/>
    <w:charset w:val="00"/>
    <w:family w:val="roman"/>
    <w:pitch w:val="variable"/>
    <w:sig w:usb0="00000287" w:usb1="00000000" w:usb2="00000000" w:usb3="00000000" w:csb0="0000009F" w:csb1="00000000"/>
    <w:embedRegular r:id="rId20" w:fontKey="{FA37678F-31D0-5A41-A582-D8DC762EE8AF}"/>
    <w:embedItalic r:id="rId21" w:fontKey="{2299CD9F-8861-474D-AD6E-04A7355092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88" w14:textId="42C33AF6" w:rsidR="00311D62" w:rsidRDefault="00000000">
    <w:pPr>
      <w:pBdr>
        <w:top w:val="nil"/>
        <w:left w:val="nil"/>
        <w:bottom w:val="nil"/>
        <w:right w:val="nil"/>
        <w:between w:val="nil"/>
      </w:pBdr>
      <w:tabs>
        <w:tab w:val="center" w:pos="4680"/>
        <w:tab w:val="right" w:pos="9360"/>
      </w:tabs>
      <w:jc w:val="center"/>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77E34">
      <w:rPr>
        <w:b/>
        <w:noProof/>
        <w:color w:val="000000"/>
        <w:sz w:val="24"/>
        <w:szCs w:val="24"/>
      </w:rPr>
      <w:t>2</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77E34">
      <w:rPr>
        <w:b/>
        <w:noProof/>
        <w:color w:val="000000"/>
        <w:sz w:val="24"/>
        <w:szCs w:val="24"/>
      </w:rPr>
      <w:t>3</w:t>
    </w:r>
    <w:r>
      <w:rPr>
        <w:b/>
        <w:color w:val="000000"/>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89" w14:textId="21DBF13A" w:rsidR="00311D62" w:rsidRDefault="00000000">
    <w:pPr>
      <w:pBdr>
        <w:top w:val="nil"/>
        <w:left w:val="nil"/>
        <w:bottom w:val="nil"/>
        <w:right w:val="nil"/>
        <w:between w:val="nil"/>
      </w:pBdr>
      <w:tabs>
        <w:tab w:val="center" w:pos="4680"/>
        <w:tab w:val="right" w:pos="9360"/>
      </w:tabs>
      <w:rPr>
        <w:color w:val="000000"/>
      </w:rPr>
    </w:pPr>
    <w:r>
      <w:rPr>
        <w:color w:val="000000"/>
      </w:rPr>
      <w:tab/>
      <w:t xml:space="preserve">Page </w:t>
    </w:r>
    <w:r>
      <w:rPr>
        <w:b/>
        <w:color w:val="000000"/>
      </w:rPr>
      <w:fldChar w:fldCharType="begin"/>
    </w:r>
    <w:r>
      <w:rPr>
        <w:b/>
        <w:color w:val="000000"/>
      </w:rPr>
      <w:instrText>PAGE</w:instrText>
    </w:r>
    <w:r>
      <w:rPr>
        <w:b/>
        <w:color w:val="000000"/>
      </w:rPr>
      <w:fldChar w:fldCharType="separate"/>
    </w:r>
    <w:r w:rsidR="00E77E34">
      <w:rPr>
        <w:b/>
        <w:noProof/>
        <w:color w:val="000000"/>
      </w:rPr>
      <w:t>1</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sidR="00E77E34">
      <w:rPr>
        <w:b/>
        <w:noProof/>
        <w:color w:val="000000"/>
      </w:rPr>
      <w:t>2</w:t>
    </w:r>
    <w:r>
      <w:rPr>
        <w:b/>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8A" w14:textId="77777777" w:rsidR="00311D62" w:rsidRDefault="00311D62">
    <w:pPr>
      <w:pBdr>
        <w:top w:val="nil"/>
        <w:left w:val="nil"/>
        <w:bottom w:val="nil"/>
        <w:right w:val="nil"/>
        <w:between w:val="nil"/>
      </w:pBdr>
      <w:tabs>
        <w:tab w:val="center" w:pos="4680"/>
        <w:tab w:val="right" w:pos="936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8B" w14:textId="6E1BC977" w:rsidR="00311D62" w:rsidRDefault="00000000">
    <w:pPr>
      <w:pBdr>
        <w:top w:val="nil"/>
        <w:left w:val="nil"/>
        <w:bottom w:val="nil"/>
        <w:right w:val="nil"/>
        <w:between w:val="nil"/>
      </w:pBdr>
      <w:tabs>
        <w:tab w:val="center" w:pos="4680"/>
        <w:tab w:val="right" w:pos="9360"/>
      </w:tabs>
      <w:jc w:val="center"/>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77E34">
      <w:rPr>
        <w:b/>
        <w:noProof/>
        <w:color w:val="000000"/>
        <w:sz w:val="24"/>
        <w:szCs w:val="24"/>
      </w:rPr>
      <w:t>11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77E34">
      <w:rPr>
        <w:b/>
        <w:noProof/>
        <w:color w:val="000000"/>
        <w:sz w:val="24"/>
        <w:szCs w:val="24"/>
      </w:rPr>
      <w:t>12</w:t>
    </w:r>
    <w:r>
      <w:rPr>
        <w:b/>
        <w:color w:val="000000"/>
        <w:sz w:val="24"/>
        <w:szCs w:val="24"/>
      </w:rPr>
      <w:fldChar w:fldCharType="end"/>
    </w:r>
  </w:p>
  <w:p w14:paraId="0000028C" w14:textId="77777777" w:rsidR="00311D62" w:rsidRDefault="00311D62">
    <w:pPr>
      <w:pBdr>
        <w:top w:val="nil"/>
        <w:left w:val="nil"/>
        <w:bottom w:val="nil"/>
        <w:right w:val="nil"/>
        <w:between w:val="nil"/>
      </w:pBdr>
      <w:tabs>
        <w:tab w:val="center" w:pos="4680"/>
        <w:tab w:val="right" w:pos="9360"/>
      </w:tabs>
      <w:jc w:val="center"/>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8D" w14:textId="77777777" w:rsidR="00311D62" w:rsidRDefault="00000000">
    <w:pPr>
      <w:spacing w:after="0" w:line="240" w:lineRule="auto"/>
      <w:rPr>
        <w:rFonts w:ascii="Arial" w:eastAsia="Arial" w:hAnsi="Arial" w:cs="Arial"/>
        <w:b/>
        <w:sz w:val="24"/>
        <w:szCs w:val="24"/>
      </w:rPr>
    </w:pPr>
    <w:r>
      <w:rPr>
        <w:rFonts w:ascii="Arial" w:eastAsia="Arial" w:hAnsi="Arial" w:cs="Arial"/>
        <w:b/>
        <w:sz w:val="24"/>
        <w:szCs w:val="24"/>
      </w:rPr>
      <w:t>__________________________________</w:t>
    </w:r>
  </w:p>
  <w:p w14:paraId="0000028E" w14:textId="2D4C8BC0" w:rsidR="00311D62" w:rsidRDefault="00000000">
    <w:pPr>
      <w:pBdr>
        <w:top w:val="nil"/>
        <w:left w:val="nil"/>
        <w:bottom w:val="nil"/>
        <w:right w:val="nil"/>
        <w:between w:val="nil"/>
      </w:pBdr>
      <w:tabs>
        <w:tab w:val="center" w:pos="4680"/>
        <w:tab w:val="right" w:pos="9360"/>
      </w:tabs>
      <w:rPr>
        <w:color w:val="000000"/>
      </w:rPr>
    </w:pPr>
    <w:r>
      <w:rPr>
        <w:color w:val="000000"/>
      </w:rPr>
      <w:t xml:space="preserve">“Voluntary Product Accessibility Template” and “VPAT” are registered </w:t>
    </w:r>
    <w:r>
      <w:rPr>
        <w:color w:val="000000"/>
      </w:rPr>
      <w:br/>
      <w:t>service marks of the Information Technology Industry Council (ITI)</w:t>
    </w:r>
    <w:r>
      <w:rPr>
        <w:color w:val="000000"/>
      </w:rPr>
      <w:tab/>
      <w:t xml:space="preserve">Page </w:t>
    </w:r>
    <w:r>
      <w:rPr>
        <w:b/>
        <w:color w:val="000000"/>
      </w:rPr>
      <w:fldChar w:fldCharType="begin"/>
    </w:r>
    <w:r>
      <w:rPr>
        <w:b/>
        <w:color w:val="000000"/>
      </w:rPr>
      <w:instrText>PAGE</w:instrText>
    </w:r>
    <w:r>
      <w:rPr>
        <w:b/>
        <w:color w:val="000000"/>
      </w:rPr>
      <w:fldChar w:fldCharType="separate"/>
    </w:r>
    <w:r w:rsidR="00E77E34">
      <w:rPr>
        <w:b/>
        <w:noProof/>
        <w:color w:val="000000"/>
      </w:rPr>
      <w:t>10</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sidR="00E77E34">
      <w:rPr>
        <w:b/>
        <w:noProof/>
        <w:color w:val="000000"/>
      </w:rPr>
      <w:t>11</w:t>
    </w:r>
    <w:r>
      <w:rPr>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281780" w14:textId="77777777" w:rsidR="005B4F53" w:rsidRDefault="005B4F53">
      <w:pPr>
        <w:spacing w:after="0" w:line="240" w:lineRule="auto"/>
      </w:pPr>
      <w:r>
        <w:separator/>
      </w:r>
    </w:p>
  </w:footnote>
  <w:footnote w:type="continuationSeparator" w:id="0">
    <w:p w14:paraId="7B782333" w14:textId="77777777" w:rsidR="005B4F53" w:rsidRDefault="005B4F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85" w14:textId="77777777" w:rsidR="00311D62" w:rsidRDefault="00311D62">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86" w14:textId="77777777" w:rsidR="00311D62" w:rsidRDefault="00311D62">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87" w14:textId="77777777" w:rsidR="00311D62" w:rsidRDefault="00311D62">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20823"/>
    <w:multiLevelType w:val="hybridMultilevel"/>
    <w:tmpl w:val="A788A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3D2FCC"/>
    <w:multiLevelType w:val="multilevel"/>
    <w:tmpl w:val="4918AB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23DA093F"/>
    <w:multiLevelType w:val="multilevel"/>
    <w:tmpl w:val="DFECFD32"/>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3" w15:restartNumberingAfterBreak="0">
    <w:nsid w:val="25BC5A67"/>
    <w:multiLevelType w:val="multilevel"/>
    <w:tmpl w:val="D7D46C80"/>
    <w:lvl w:ilvl="0">
      <w:start w:val="5"/>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26913DF"/>
    <w:multiLevelType w:val="multilevel"/>
    <w:tmpl w:val="25F8E8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6230979"/>
    <w:multiLevelType w:val="multilevel"/>
    <w:tmpl w:val="4774A8F8"/>
    <w:lvl w:ilvl="0">
      <w:start w:val="1"/>
      <w:numFmt w:val="bullet"/>
      <w:lvlText w:val="●"/>
      <w:lvlJc w:val="left"/>
      <w:pPr>
        <w:ind w:left="3581" w:hanging="360"/>
      </w:pPr>
      <w:rPr>
        <w:rFonts w:ascii="Noto Sans Symbols" w:eastAsia="Noto Sans Symbols" w:hAnsi="Noto Sans Symbols" w:cs="Noto Sans Symbols"/>
      </w:rPr>
    </w:lvl>
    <w:lvl w:ilvl="1">
      <w:start w:val="1"/>
      <w:numFmt w:val="bullet"/>
      <w:lvlText w:val="o"/>
      <w:lvlJc w:val="left"/>
      <w:pPr>
        <w:ind w:left="4301" w:hanging="360"/>
      </w:pPr>
      <w:rPr>
        <w:rFonts w:ascii="Courier New" w:eastAsia="Courier New" w:hAnsi="Courier New" w:cs="Courier New"/>
      </w:rPr>
    </w:lvl>
    <w:lvl w:ilvl="2">
      <w:start w:val="1"/>
      <w:numFmt w:val="bullet"/>
      <w:lvlText w:val="▪"/>
      <w:lvlJc w:val="left"/>
      <w:pPr>
        <w:ind w:left="5021" w:hanging="360"/>
      </w:pPr>
      <w:rPr>
        <w:rFonts w:ascii="Noto Sans Symbols" w:eastAsia="Noto Sans Symbols" w:hAnsi="Noto Sans Symbols" w:cs="Noto Sans Symbols"/>
      </w:rPr>
    </w:lvl>
    <w:lvl w:ilvl="3">
      <w:start w:val="1"/>
      <w:numFmt w:val="bullet"/>
      <w:lvlText w:val="●"/>
      <w:lvlJc w:val="left"/>
      <w:pPr>
        <w:ind w:left="5741" w:hanging="360"/>
      </w:pPr>
      <w:rPr>
        <w:rFonts w:ascii="Noto Sans Symbols" w:eastAsia="Noto Sans Symbols" w:hAnsi="Noto Sans Symbols" w:cs="Noto Sans Symbols"/>
      </w:rPr>
    </w:lvl>
    <w:lvl w:ilvl="4">
      <w:start w:val="1"/>
      <w:numFmt w:val="bullet"/>
      <w:lvlText w:val="o"/>
      <w:lvlJc w:val="left"/>
      <w:pPr>
        <w:ind w:left="6461" w:hanging="360"/>
      </w:pPr>
      <w:rPr>
        <w:rFonts w:ascii="Courier New" w:eastAsia="Courier New" w:hAnsi="Courier New" w:cs="Courier New"/>
      </w:rPr>
    </w:lvl>
    <w:lvl w:ilvl="5">
      <w:start w:val="1"/>
      <w:numFmt w:val="bullet"/>
      <w:lvlText w:val="▪"/>
      <w:lvlJc w:val="left"/>
      <w:pPr>
        <w:ind w:left="7181" w:hanging="360"/>
      </w:pPr>
      <w:rPr>
        <w:rFonts w:ascii="Noto Sans Symbols" w:eastAsia="Noto Sans Symbols" w:hAnsi="Noto Sans Symbols" w:cs="Noto Sans Symbols"/>
      </w:rPr>
    </w:lvl>
    <w:lvl w:ilvl="6">
      <w:start w:val="1"/>
      <w:numFmt w:val="bullet"/>
      <w:lvlText w:val="●"/>
      <w:lvlJc w:val="left"/>
      <w:pPr>
        <w:ind w:left="7901" w:hanging="360"/>
      </w:pPr>
      <w:rPr>
        <w:rFonts w:ascii="Noto Sans Symbols" w:eastAsia="Noto Sans Symbols" w:hAnsi="Noto Sans Symbols" w:cs="Noto Sans Symbols"/>
      </w:rPr>
    </w:lvl>
    <w:lvl w:ilvl="7">
      <w:start w:val="1"/>
      <w:numFmt w:val="bullet"/>
      <w:lvlText w:val="o"/>
      <w:lvlJc w:val="left"/>
      <w:pPr>
        <w:ind w:left="8621" w:hanging="360"/>
      </w:pPr>
      <w:rPr>
        <w:rFonts w:ascii="Courier New" w:eastAsia="Courier New" w:hAnsi="Courier New" w:cs="Courier New"/>
      </w:rPr>
    </w:lvl>
    <w:lvl w:ilvl="8">
      <w:start w:val="1"/>
      <w:numFmt w:val="bullet"/>
      <w:lvlText w:val="▪"/>
      <w:lvlJc w:val="left"/>
      <w:pPr>
        <w:ind w:left="9341" w:hanging="360"/>
      </w:pPr>
      <w:rPr>
        <w:rFonts w:ascii="Noto Sans Symbols" w:eastAsia="Noto Sans Symbols" w:hAnsi="Noto Sans Symbols" w:cs="Noto Sans Symbols"/>
      </w:rPr>
    </w:lvl>
  </w:abstractNum>
  <w:abstractNum w:abstractNumId="6" w15:restartNumberingAfterBreak="0">
    <w:nsid w:val="36B1546C"/>
    <w:multiLevelType w:val="multilevel"/>
    <w:tmpl w:val="11820B7A"/>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
      <w:lvlJc w:val="left"/>
      <w:pPr>
        <w:ind w:left="1800" w:hanging="360"/>
      </w:pPr>
      <w:rPr>
        <w:rFonts w:ascii="Noto Sans Symbols" w:eastAsia="Noto Sans Symbols" w:hAnsi="Noto Sans Symbols" w:cs="Noto Sans Symbols"/>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7" w15:restartNumberingAfterBreak="0">
    <w:nsid w:val="39F80D41"/>
    <w:multiLevelType w:val="multilevel"/>
    <w:tmpl w:val="4918AB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3BED2D4F"/>
    <w:multiLevelType w:val="multilevel"/>
    <w:tmpl w:val="D22A16D0"/>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
      <w:lvlJc w:val="left"/>
      <w:pPr>
        <w:ind w:left="1800" w:hanging="360"/>
      </w:pPr>
      <w:rPr>
        <w:rFonts w:ascii="Noto Sans Symbols" w:eastAsia="Noto Sans Symbols" w:hAnsi="Noto Sans Symbols" w:cs="Noto Sans Symbols"/>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9" w15:restartNumberingAfterBreak="0">
    <w:nsid w:val="3CA96D0E"/>
    <w:multiLevelType w:val="multilevel"/>
    <w:tmpl w:val="DF16D72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4CE0700D"/>
    <w:multiLevelType w:val="multilevel"/>
    <w:tmpl w:val="EA7E6FD6"/>
    <w:lvl w:ilvl="0">
      <w:start w:val="5"/>
      <w:numFmt w:val="decimal"/>
      <w:lvlText w:val="%1."/>
      <w:lvlJc w:val="left"/>
      <w:pPr>
        <w:ind w:left="720" w:hanging="360"/>
      </w:pPr>
    </w:lvl>
    <w:lvl w:ilvl="1">
      <w:start w:val="1"/>
      <w:numFmt w:val="lowerLetter"/>
      <w:lvlText w:val="%2."/>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1" w15:restartNumberingAfterBreak="0">
    <w:nsid w:val="554B68A4"/>
    <w:multiLevelType w:val="multilevel"/>
    <w:tmpl w:val="3D6A5E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5BC843C2"/>
    <w:multiLevelType w:val="multilevel"/>
    <w:tmpl w:val="7682BF9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5D15456E"/>
    <w:multiLevelType w:val="multilevel"/>
    <w:tmpl w:val="898075F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77FF3394"/>
    <w:multiLevelType w:val="multilevel"/>
    <w:tmpl w:val="F03CC6E6"/>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7CB80497"/>
    <w:multiLevelType w:val="multilevel"/>
    <w:tmpl w:val="A1D2A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910336">
    <w:abstractNumId w:val="10"/>
  </w:num>
  <w:num w:numId="2" w16cid:durableId="628753376">
    <w:abstractNumId w:val="12"/>
  </w:num>
  <w:num w:numId="3" w16cid:durableId="1688173729">
    <w:abstractNumId w:val="4"/>
  </w:num>
  <w:num w:numId="4" w16cid:durableId="607543895">
    <w:abstractNumId w:val="14"/>
  </w:num>
  <w:num w:numId="5" w16cid:durableId="209922855">
    <w:abstractNumId w:val="7"/>
  </w:num>
  <w:num w:numId="6" w16cid:durableId="187790967">
    <w:abstractNumId w:val="11"/>
  </w:num>
  <w:num w:numId="7" w16cid:durableId="905340193">
    <w:abstractNumId w:val="15"/>
  </w:num>
  <w:num w:numId="8" w16cid:durableId="2137987261">
    <w:abstractNumId w:val="9"/>
  </w:num>
  <w:num w:numId="9" w16cid:durableId="1311905128">
    <w:abstractNumId w:val="3"/>
  </w:num>
  <w:num w:numId="10" w16cid:durableId="1464427964">
    <w:abstractNumId w:val="1"/>
  </w:num>
  <w:num w:numId="11" w16cid:durableId="697894799">
    <w:abstractNumId w:val="6"/>
  </w:num>
  <w:num w:numId="12" w16cid:durableId="869150303">
    <w:abstractNumId w:val="5"/>
  </w:num>
  <w:num w:numId="13" w16cid:durableId="2123448748">
    <w:abstractNumId w:val="2"/>
  </w:num>
  <w:num w:numId="14" w16cid:durableId="1800757540">
    <w:abstractNumId w:val="13"/>
  </w:num>
  <w:num w:numId="15" w16cid:durableId="997223057">
    <w:abstractNumId w:val="0"/>
  </w:num>
  <w:num w:numId="16" w16cid:durableId="163108890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D62"/>
    <w:rsid w:val="00311D62"/>
    <w:rsid w:val="00394117"/>
    <w:rsid w:val="004A186B"/>
    <w:rsid w:val="00527645"/>
    <w:rsid w:val="005B4F53"/>
    <w:rsid w:val="00790889"/>
    <w:rsid w:val="00852C64"/>
    <w:rsid w:val="00853A1E"/>
    <w:rsid w:val="009D223F"/>
    <w:rsid w:val="00BF442D"/>
    <w:rsid w:val="00C361B0"/>
    <w:rsid w:val="00D7515A"/>
    <w:rsid w:val="00E77E34"/>
    <w:rsid w:val="00FD28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13293"/>
  <w15:docId w15:val="{73E374C6-CF3A-6D44-81F4-DB5C2C167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E86"/>
  </w:style>
  <w:style w:type="paragraph" w:styleId="Heading1">
    <w:name w:val="heading 1"/>
    <w:basedOn w:val="Normal"/>
    <w:link w:val="Heading1Char"/>
    <w:uiPriority w:val="9"/>
    <w:qFormat/>
    <w:rsid w:val="00FB2A89"/>
    <w:pPr>
      <w:spacing w:before="100" w:beforeAutospacing="1" w:after="100" w:afterAutospacing="1" w:line="240" w:lineRule="auto"/>
      <w:jc w:val="center"/>
      <w:outlineLvl w:val="0"/>
    </w:pPr>
    <w:rPr>
      <w:rFonts w:ascii="Arial" w:eastAsia="Times New Roman" w:hAnsi="Arial"/>
      <w:b/>
      <w:bCs/>
      <w:kern w:val="36"/>
      <w:sz w:val="36"/>
      <w:szCs w:val="36"/>
      <w:lang w:val="x-none" w:eastAsia="x-none"/>
    </w:rPr>
  </w:style>
  <w:style w:type="paragraph" w:styleId="Heading2">
    <w:name w:val="heading 2"/>
    <w:basedOn w:val="Normal"/>
    <w:link w:val="Heading2Char"/>
    <w:uiPriority w:val="9"/>
    <w:unhideWhenUsed/>
    <w:qFormat/>
    <w:rsid w:val="00FB2A89"/>
    <w:pPr>
      <w:spacing w:before="100" w:beforeAutospacing="1" w:after="100" w:afterAutospacing="1" w:line="240" w:lineRule="auto"/>
      <w:outlineLvl w:val="1"/>
    </w:pPr>
    <w:rPr>
      <w:rFonts w:ascii="Arial" w:eastAsia="Times New Roman" w:hAnsi="Arial"/>
      <w:b/>
      <w:bCs/>
      <w:sz w:val="36"/>
      <w:szCs w:val="36"/>
      <w:lang w:val="x-none" w:eastAsia="x-none"/>
    </w:rPr>
  </w:style>
  <w:style w:type="paragraph" w:styleId="Heading3">
    <w:name w:val="heading 3"/>
    <w:basedOn w:val="Normal"/>
    <w:next w:val="Normal"/>
    <w:link w:val="Heading3Char"/>
    <w:uiPriority w:val="9"/>
    <w:unhideWhenUsed/>
    <w:qFormat/>
    <w:rsid w:val="00611BF1"/>
    <w:pPr>
      <w:keepNext/>
      <w:spacing w:before="240" w:after="60"/>
      <w:outlineLvl w:val="2"/>
    </w:pPr>
    <w:rPr>
      <w:rFonts w:ascii="Cambria" w:eastAsia="Times New Roman" w:hAnsi="Cambria"/>
      <w:b/>
      <w:bCs/>
      <w:sz w:val="32"/>
      <w:szCs w:val="32"/>
      <w:lang w:val="x-none" w:eastAsia="x-none"/>
    </w:rPr>
  </w:style>
  <w:style w:type="paragraph" w:styleId="Heading4">
    <w:name w:val="heading 4"/>
    <w:basedOn w:val="Normal"/>
    <w:next w:val="Normal"/>
    <w:link w:val="Heading4Char"/>
    <w:uiPriority w:val="9"/>
    <w:semiHidden/>
    <w:unhideWhenUsed/>
    <w:qFormat/>
    <w:rsid w:val="00445D7A"/>
    <w:pPr>
      <w:keepNext/>
      <w:keepLines/>
      <w:spacing w:before="200" w:after="0"/>
      <w:outlineLvl w:val="3"/>
    </w:pPr>
    <w:rPr>
      <w:rFonts w:ascii="Arial" w:eastAsia="Times New Roman" w:hAnsi="Arial"/>
      <w:b/>
      <w:bCs/>
      <w:iCs/>
      <w:color w:val="000000"/>
      <w:sz w:val="32"/>
      <w:szCs w:val="24"/>
      <w:lang w:val="x-none" w:eastAsia="x-none"/>
    </w:rPr>
  </w:style>
  <w:style w:type="paragraph" w:styleId="Heading5">
    <w:name w:val="heading 5"/>
    <w:basedOn w:val="Heading4"/>
    <w:next w:val="Normal"/>
    <w:link w:val="Heading5Char"/>
    <w:uiPriority w:val="9"/>
    <w:semiHidden/>
    <w:unhideWhenUsed/>
    <w:qFormat/>
    <w:rsid w:val="00445D7A"/>
    <w:pPr>
      <w:outlineLvl w:val="4"/>
    </w:pPr>
    <w:rPr>
      <w:sz w:val="28"/>
      <w:szCs w:val="28"/>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uiPriority w:val="9"/>
    <w:rsid w:val="00FB2A89"/>
    <w:rPr>
      <w:rFonts w:ascii="Arial" w:eastAsia="Times New Roman" w:hAnsi="Arial" w:cs="Arial"/>
      <w:b/>
      <w:bCs/>
      <w:kern w:val="36"/>
      <w:sz w:val="36"/>
      <w:szCs w:val="36"/>
    </w:rPr>
  </w:style>
  <w:style w:type="character" w:customStyle="1" w:styleId="Heading2Char">
    <w:name w:val="Heading 2 Char"/>
    <w:link w:val="Heading2"/>
    <w:uiPriority w:val="9"/>
    <w:rsid w:val="00FB2A89"/>
    <w:rPr>
      <w:rFonts w:ascii="Arial" w:eastAsia="Times New Roman" w:hAnsi="Arial" w:cs="Arial"/>
      <w:b/>
      <w:bCs/>
      <w:sz w:val="36"/>
      <w:szCs w:val="36"/>
    </w:rPr>
  </w:style>
  <w:style w:type="paragraph" w:styleId="NormalWeb">
    <w:name w:val="Normal (Web)"/>
    <w:basedOn w:val="Normal"/>
    <w:uiPriority w:val="99"/>
    <w:unhideWhenUsed/>
    <w:rsid w:val="00F1065B"/>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F1065B"/>
    <w:rPr>
      <w:color w:val="0000FF"/>
      <w:u w:val="single"/>
    </w:rPr>
  </w:style>
  <w:style w:type="character" w:customStyle="1" w:styleId="Heading3Char">
    <w:name w:val="Heading 3 Char"/>
    <w:link w:val="Heading3"/>
    <w:uiPriority w:val="9"/>
    <w:rsid w:val="00611BF1"/>
    <w:rPr>
      <w:rFonts w:ascii="Cambria" w:eastAsia="Times New Roman" w:hAnsi="Cambria"/>
      <w:b/>
      <w:bCs/>
      <w:sz w:val="32"/>
      <w:szCs w:val="32"/>
    </w:rPr>
  </w:style>
  <w:style w:type="character" w:styleId="Strong">
    <w:name w:val="Strong"/>
    <w:uiPriority w:val="22"/>
    <w:qFormat/>
    <w:rsid w:val="00C21F78"/>
    <w:rPr>
      <w:b/>
      <w:bCs/>
    </w:rPr>
  </w:style>
  <w:style w:type="character" w:styleId="Emphasis">
    <w:name w:val="Emphasis"/>
    <w:uiPriority w:val="20"/>
    <w:qFormat/>
    <w:rsid w:val="00C21F78"/>
    <w:rPr>
      <w:i/>
      <w:iCs/>
    </w:rPr>
  </w:style>
  <w:style w:type="table" w:styleId="TableGrid">
    <w:name w:val="Table Grid"/>
    <w:basedOn w:val="TableNormal"/>
    <w:uiPriority w:val="59"/>
    <w:rsid w:val="00F12E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66E6"/>
    <w:pPr>
      <w:tabs>
        <w:tab w:val="center" w:pos="4680"/>
        <w:tab w:val="right" w:pos="9360"/>
      </w:tabs>
    </w:pPr>
    <w:rPr>
      <w:lang w:val="x-none" w:eastAsia="x-none"/>
    </w:rPr>
  </w:style>
  <w:style w:type="character" w:customStyle="1" w:styleId="HeaderChar">
    <w:name w:val="Header Char"/>
    <w:link w:val="Header"/>
    <w:uiPriority w:val="99"/>
    <w:rsid w:val="000166E6"/>
    <w:rPr>
      <w:sz w:val="22"/>
      <w:szCs w:val="22"/>
    </w:rPr>
  </w:style>
  <w:style w:type="paragraph" w:styleId="Footer">
    <w:name w:val="footer"/>
    <w:basedOn w:val="Normal"/>
    <w:link w:val="FooterChar"/>
    <w:uiPriority w:val="99"/>
    <w:unhideWhenUsed/>
    <w:rsid w:val="000166E6"/>
    <w:pPr>
      <w:tabs>
        <w:tab w:val="center" w:pos="4680"/>
        <w:tab w:val="right" w:pos="9360"/>
      </w:tabs>
    </w:pPr>
    <w:rPr>
      <w:lang w:val="x-none" w:eastAsia="x-none"/>
    </w:rPr>
  </w:style>
  <w:style w:type="character" w:customStyle="1" w:styleId="FooterChar">
    <w:name w:val="Footer Char"/>
    <w:link w:val="Footer"/>
    <w:uiPriority w:val="99"/>
    <w:rsid w:val="000166E6"/>
    <w:rPr>
      <w:sz w:val="22"/>
      <w:szCs w:val="22"/>
    </w:rPr>
  </w:style>
  <w:style w:type="character" w:styleId="FollowedHyperlink">
    <w:name w:val="FollowedHyperlink"/>
    <w:uiPriority w:val="99"/>
    <w:semiHidden/>
    <w:unhideWhenUsed/>
    <w:rsid w:val="007E7FD7"/>
    <w:rPr>
      <w:color w:val="800080"/>
      <w:u w:val="single"/>
    </w:rPr>
  </w:style>
  <w:style w:type="paragraph" w:styleId="BalloonText">
    <w:name w:val="Balloon Text"/>
    <w:basedOn w:val="Normal"/>
    <w:link w:val="BalloonTextChar"/>
    <w:uiPriority w:val="99"/>
    <w:semiHidden/>
    <w:unhideWhenUsed/>
    <w:rsid w:val="00585546"/>
    <w:pPr>
      <w:spacing w:after="0" w:line="240" w:lineRule="auto"/>
    </w:pPr>
    <w:rPr>
      <w:rFonts w:ascii="Lucida Grande" w:hAnsi="Lucida Grande"/>
      <w:sz w:val="18"/>
      <w:szCs w:val="18"/>
      <w:lang w:val="x-none" w:eastAsia="x-none"/>
    </w:rPr>
  </w:style>
  <w:style w:type="character" w:customStyle="1" w:styleId="BalloonTextChar">
    <w:name w:val="Balloon Text Char"/>
    <w:link w:val="BalloonText"/>
    <w:uiPriority w:val="99"/>
    <w:semiHidden/>
    <w:rsid w:val="00585546"/>
    <w:rPr>
      <w:rFonts w:ascii="Lucida Grande" w:hAnsi="Lucida Grande" w:cs="Lucida Grande"/>
      <w:sz w:val="18"/>
      <w:szCs w:val="18"/>
    </w:rPr>
  </w:style>
  <w:style w:type="character" w:styleId="CommentReference">
    <w:name w:val="annotation reference"/>
    <w:uiPriority w:val="99"/>
    <w:semiHidden/>
    <w:unhideWhenUsed/>
    <w:rsid w:val="00585546"/>
    <w:rPr>
      <w:sz w:val="18"/>
      <w:szCs w:val="18"/>
    </w:rPr>
  </w:style>
  <w:style w:type="paragraph" w:styleId="CommentText">
    <w:name w:val="annotation text"/>
    <w:basedOn w:val="Normal"/>
    <w:link w:val="CommentTextChar"/>
    <w:uiPriority w:val="99"/>
    <w:unhideWhenUsed/>
    <w:rsid w:val="00585546"/>
    <w:rPr>
      <w:sz w:val="24"/>
      <w:szCs w:val="24"/>
      <w:lang w:val="x-none" w:eastAsia="x-none"/>
    </w:rPr>
  </w:style>
  <w:style w:type="character" w:customStyle="1" w:styleId="CommentTextChar">
    <w:name w:val="Comment Text Char"/>
    <w:link w:val="CommentText"/>
    <w:uiPriority w:val="99"/>
    <w:rsid w:val="00585546"/>
    <w:rPr>
      <w:sz w:val="24"/>
      <w:szCs w:val="24"/>
    </w:rPr>
  </w:style>
  <w:style w:type="paragraph" w:styleId="CommentSubject">
    <w:name w:val="annotation subject"/>
    <w:basedOn w:val="CommentText"/>
    <w:next w:val="CommentText"/>
    <w:link w:val="CommentSubjectChar"/>
    <w:uiPriority w:val="99"/>
    <w:semiHidden/>
    <w:unhideWhenUsed/>
    <w:rsid w:val="00585546"/>
    <w:rPr>
      <w:b/>
      <w:bCs/>
    </w:rPr>
  </w:style>
  <w:style w:type="character" w:customStyle="1" w:styleId="CommentSubjectChar">
    <w:name w:val="Comment Subject Char"/>
    <w:link w:val="CommentSubject"/>
    <w:uiPriority w:val="99"/>
    <w:semiHidden/>
    <w:rsid w:val="00585546"/>
    <w:rPr>
      <w:b/>
      <w:bCs/>
      <w:sz w:val="24"/>
      <w:szCs w:val="24"/>
    </w:rPr>
  </w:style>
  <w:style w:type="paragraph" w:customStyle="1" w:styleId="MediumList2-Accent21">
    <w:name w:val="Medium List 2 - Accent 21"/>
    <w:hidden/>
    <w:uiPriority w:val="71"/>
    <w:rsid w:val="00585546"/>
  </w:style>
  <w:style w:type="paragraph" w:customStyle="1" w:styleId="sctxt">
    <w:name w:val="sctxt"/>
    <w:basedOn w:val="Normal"/>
    <w:rsid w:val="00693CD8"/>
    <w:pPr>
      <w:spacing w:before="100" w:beforeAutospacing="1" w:after="100" w:afterAutospacing="1" w:line="240" w:lineRule="auto"/>
    </w:pPr>
    <w:rPr>
      <w:rFonts w:ascii="Times New Roman" w:eastAsia="Times New Roman" w:hAnsi="Times New Roman"/>
      <w:sz w:val="24"/>
      <w:szCs w:val="24"/>
    </w:rPr>
  </w:style>
  <w:style w:type="paragraph" w:styleId="EndnoteText">
    <w:name w:val="endnote text"/>
    <w:basedOn w:val="Normal"/>
    <w:link w:val="EndnoteTextChar"/>
    <w:uiPriority w:val="99"/>
    <w:semiHidden/>
    <w:unhideWhenUsed/>
    <w:rsid w:val="00CE20EC"/>
    <w:rPr>
      <w:sz w:val="20"/>
      <w:szCs w:val="20"/>
    </w:rPr>
  </w:style>
  <w:style w:type="character" w:customStyle="1" w:styleId="EndnoteTextChar">
    <w:name w:val="Endnote Text Char"/>
    <w:basedOn w:val="DefaultParagraphFont"/>
    <w:link w:val="EndnoteText"/>
    <w:uiPriority w:val="99"/>
    <w:semiHidden/>
    <w:rsid w:val="00CE20EC"/>
  </w:style>
  <w:style w:type="character" w:styleId="EndnoteReference">
    <w:name w:val="endnote reference"/>
    <w:uiPriority w:val="99"/>
    <w:semiHidden/>
    <w:unhideWhenUsed/>
    <w:rsid w:val="00CE20EC"/>
    <w:rPr>
      <w:vertAlign w:val="superscript"/>
    </w:rPr>
  </w:style>
  <w:style w:type="paragraph" w:customStyle="1" w:styleId="prefix">
    <w:name w:val="prefix"/>
    <w:basedOn w:val="Normal"/>
    <w:rsid w:val="00852F1A"/>
    <w:pPr>
      <w:spacing w:before="100" w:beforeAutospacing="1" w:after="100" w:afterAutospacing="1" w:line="240" w:lineRule="auto"/>
    </w:pPr>
    <w:rPr>
      <w:rFonts w:ascii="Times New Roman" w:eastAsia="Times New Roman" w:hAnsi="Times New Roman"/>
      <w:sz w:val="24"/>
      <w:szCs w:val="24"/>
    </w:rPr>
  </w:style>
  <w:style w:type="paragraph" w:customStyle="1" w:styleId="my-footnote">
    <w:name w:val="my-footnote"/>
    <w:basedOn w:val="Normal"/>
    <w:rsid w:val="00BF207A"/>
    <w:pPr>
      <w:spacing w:after="225" w:line="300" w:lineRule="atLeast"/>
      <w:textAlignment w:val="baseline"/>
    </w:pPr>
    <w:rPr>
      <w:rFonts w:ascii="Times New Roman" w:eastAsia="Times New Roman" w:hAnsi="Times New Roman"/>
      <w:color w:val="000000"/>
      <w:sz w:val="18"/>
      <w:szCs w:val="18"/>
    </w:rPr>
  </w:style>
  <w:style w:type="table" w:customStyle="1" w:styleId="TableGridLight1">
    <w:name w:val="Table Grid Light1"/>
    <w:basedOn w:val="TableNormal"/>
    <w:uiPriority w:val="40"/>
    <w:rsid w:val="00D912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4Char">
    <w:name w:val="Heading 4 Char"/>
    <w:link w:val="Heading4"/>
    <w:uiPriority w:val="9"/>
    <w:rsid w:val="00445D7A"/>
    <w:rPr>
      <w:rFonts w:ascii="Arial" w:eastAsia="Times New Roman" w:hAnsi="Arial" w:cs="Arial"/>
      <w:b/>
      <w:bCs/>
      <w:iCs/>
      <w:color w:val="000000"/>
      <w:sz w:val="32"/>
      <w:szCs w:val="24"/>
    </w:rPr>
  </w:style>
  <w:style w:type="character" w:customStyle="1" w:styleId="Heading5Char">
    <w:name w:val="Heading 5 Char"/>
    <w:link w:val="Heading5"/>
    <w:uiPriority w:val="9"/>
    <w:rsid w:val="00445D7A"/>
    <w:rPr>
      <w:rFonts w:ascii="Arial" w:eastAsia="Times New Roman" w:hAnsi="Arial" w:cs="Arial"/>
      <w:b/>
      <w:bCs/>
      <w:iCs/>
      <w:color w:val="000000"/>
      <w:sz w:val="28"/>
      <w:szCs w:val="28"/>
    </w:rPr>
  </w:style>
  <w:style w:type="character" w:styleId="HTMLCode">
    <w:name w:val="HTML Code"/>
    <w:uiPriority w:val="99"/>
    <w:semiHidden/>
    <w:unhideWhenUsed/>
    <w:rsid w:val="00445D7A"/>
    <w:rPr>
      <w:rFonts w:ascii="Courier New" w:eastAsia="Times New Roman" w:hAnsi="Courier New" w:cs="Courier New"/>
      <w:sz w:val="20"/>
      <w:szCs w:val="20"/>
    </w:rPr>
  </w:style>
  <w:style w:type="paragraph" w:customStyle="1" w:styleId="MediumGrid1-Accent21">
    <w:name w:val="Medium Grid 1 - Accent 21"/>
    <w:basedOn w:val="Normal"/>
    <w:uiPriority w:val="34"/>
    <w:qFormat/>
    <w:rsid w:val="006F413B"/>
    <w:pPr>
      <w:ind w:left="720"/>
      <w:contextualSpacing/>
    </w:pPr>
  </w:style>
  <w:style w:type="paragraph" w:customStyle="1" w:styleId="GridTable5Dark-Accent11">
    <w:name w:val="Grid Table 5 Dark - Accent 11"/>
    <w:basedOn w:val="Heading1"/>
    <w:next w:val="Normal"/>
    <w:uiPriority w:val="39"/>
    <w:semiHidden/>
    <w:unhideWhenUsed/>
    <w:qFormat/>
    <w:rsid w:val="008932F1"/>
    <w:pPr>
      <w:keepNext/>
      <w:keepLines/>
      <w:spacing w:before="480" w:beforeAutospacing="0" w:after="0" w:afterAutospacing="0" w:line="276" w:lineRule="auto"/>
      <w:jc w:val="left"/>
      <w:outlineLvl w:val="9"/>
    </w:pPr>
    <w:rPr>
      <w:rFonts w:ascii="Calibri Light" w:hAnsi="Calibri Light"/>
      <w:color w:val="2E74B5"/>
      <w:kern w:val="0"/>
      <w:sz w:val="28"/>
      <w:szCs w:val="28"/>
    </w:rPr>
  </w:style>
  <w:style w:type="paragraph" w:styleId="TOC1">
    <w:name w:val="toc 1"/>
    <w:basedOn w:val="Normal"/>
    <w:next w:val="Normal"/>
    <w:autoRedefine/>
    <w:uiPriority w:val="39"/>
    <w:unhideWhenUsed/>
    <w:rsid w:val="00FD3BC1"/>
    <w:pPr>
      <w:tabs>
        <w:tab w:val="right" w:leader="dot" w:pos="9350"/>
      </w:tabs>
      <w:spacing w:after="180"/>
    </w:pPr>
    <w:rPr>
      <w:rFonts w:ascii="Arial" w:hAnsi="Arial" w:cs="Arial"/>
      <w:noProof/>
    </w:rPr>
  </w:style>
  <w:style w:type="paragraph" w:styleId="TOC2">
    <w:name w:val="toc 2"/>
    <w:basedOn w:val="Normal"/>
    <w:next w:val="Normal"/>
    <w:autoRedefine/>
    <w:uiPriority w:val="39"/>
    <w:unhideWhenUsed/>
    <w:rsid w:val="00DF6623"/>
    <w:pPr>
      <w:tabs>
        <w:tab w:val="right" w:leader="dot" w:pos="9350"/>
      </w:tabs>
      <w:spacing w:after="100"/>
      <w:ind w:left="220"/>
    </w:pPr>
  </w:style>
  <w:style w:type="paragraph" w:styleId="TOC3">
    <w:name w:val="toc 3"/>
    <w:basedOn w:val="Normal"/>
    <w:next w:val="Normal"/>
    <w:autoRedefine/>
    <w:uiPriority w:val="39"/>
    <w:unhideWhenUsed/>
    <w:rsid w:val="008932F1"/>
    <w:pPr>
      <w:spacing w:after="100"/>
      <w:ind w:left="440"/>
    </w:pPr>
  </w:style>
  <w:style w:type="paragraph" w:customStyle="1" w:styleId="MediumList2-Accent22">
    <w:name w:val="Medium List 2 - Accent 22"/>
    <w:hidden/>
    <w:uiPriority w:val="99"/>
    <w:semiHidden/>
    <w:rsid w:val="0070498C"/>
  </w:style>
  <w:style w:type="paragraph" w:styleId="DocumentMap">
    <w:name w:val="Document Map"/>
    <w:basedOn w:val="Normal"/>
    <w:link w:val="DocumentMapChar"/>
    <w:uiPriority w:val="99"/>
    <w:semiHidden/>
    <w:unhideWhenUsed/>
    <w:rsid w:val="004003DE"/>
    <w:pPr>
      <w:spacing w:after="0" w:line="240" w:lineRule="auto"/>
    </w:pPr>
    <w:rPr>
      <w:rFonts w:ascii="Times New Roman" w:hAnsi="Times New Roman"/>
      <w:sz w:val="24"/>
      <w:szCs w:val="24"/>
      <w:lang w:val="x-none" w:eastAsia="x-none"/>
    </w:rPr>
  </w:style>
  <w:style w:type="character" w:customStyle="1" w:styleId="DocumentMapChar">
    <w:name w:val="Document Map Char"/>
    <w:link w:val="DocumentMap"/>
    <w:uiPriority w:val="99"/>
    <w:semiHidden/>
    <w:rsid w:val="004003DE"/>
    <w:rPr>
      <w:rFonts w:ascii="Times New Roman" w:hAnsi="Times New Roman"/>
      <w:sz w:val="24"/>
      <w:szCs w:val="24"/>
    </w:rPr>
  </w:style>
  <w:style w:type="paragraph" w:customStyle="1" w:styleId="p1">
    <w:name w:val="p1"/>
    <w:basedOn w:val="Normal"/>
    <w:rsid w:val="009C6E1E"/>
    <w:pPr>
      <w:spacing w:after="0" w:line="240" w:lineRule="auto"/>
    </w:pPr>
    <w:rPr>
      <w:rFonts w:ascii="Lucida Grande" w:hAnsi="Lucida Grande" w:cs="Lucida Grande"/>
      <w:sz w:val="15"/>
      <w:szCs w:val="15"/>
    </w:rPr>
  </w:style>
  <w:style w:type="paragraph" w:customStyle="1" w:styleId="ColorfulShading-Accent11">
    <w:name w:val="Colorful Shading - Accent 11"/>
    <w:hidden/>
    <w:uiPriority w:val="71"/>
    <w:rsid w:val="00270F56"/>
  </w:style>
  <w:style w:type="paragraph" w:styleId="Revision">
    <w:name w:val="Revision"/>
    <w:hidden/>
    <w:uiPriority w:val="62"/>
    <w:rsid w:val="00F2557D"/>
  </w:style>
  <w:style w:type="character" w:customStyle="1" w:styleId="UnresolvedMention1">
    <w:name w:val="Unresolved Mention1"/>
    <w:uiPriority w:val="99"/>
    <w:semiHidden/>
    <w:unhideWhenUsed/>
    <w:rsid w:val="008E179C"/>
    <w:rPr>
      <w:color w:val="605E5C"/>
      <w:shd w:val="clear" w:color="auto" w:fill="E1DFDD"/>
    </w:rPr>
  </w:style>
  <w:style w:type="paragraph" w:styleId="ListParagraph">
    <w:name w:val="List Paragraph"/>
    <w:basedOn w:val="Normal"/>
    <w:uiPriority w:val="34"/>
    <w:qFormat/>
    <w:rsid w:val="00FD3BC1"/>
    <w:pPr>
      <w:spacing w:after="0" w:line="240" w:lineRule="auto"/>
      <w:ind w:left="72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www.w3.org/TR/WCAG20/" TargetMode="External"/><Relationship Id="rId117" Type="http://schemas.openxmlformats.org/officeDocument/2006/relationships/header" Target="header3.xml"/><Relationship Id="rId21" Type="http://schemas.openxmlformats.org/officeDocument/2006/relationships/hyperlink" Target="https://www.w3.org/TR/WCAG21" TargetMode="External"/><Relationship Id="rId42" Type="http://schemas.openxmlformats.org/officeDocument/2006/relationships/hyperlink" Target="http://www.w3.org/TR/WCAG20/" TargetMode="External"/><Relationship Id="rId47" Type="http://schemas.openxmlformats.org/officeDocument/2006/relationships/hyperlink" Target="http://www.w3.org/TR/WCAG20/" TargetMode="External"/><Relationship Id="rId63" Type="http://schemas.openxmlformats.org/officeDocument/2006/relationships/hyperlink" Target="http://www.w3.org/TR/WCAG20/" TargetMode="External"/><Relationship Id="rId68" Type="http://schemas.openxmlformats.org/officeDocument/2006/relationships/hyperlink" Target="https://www.w3.org/TR/WCAG21/" TargetMode="External"/><Relationship Id="rId84" Type="http://schemas.openxmlformats.org/officeDocument/2006/relationships/hyperlink" Target="http://www.w3.org/TR/WCAG20/" TargetMode="External"/><Relationship Id="rId89" Type="http://schemas.openxmlformats.org/officeDocument/2006/relationships/hyperlink" Target="http://www.w3.org/TR/WCAG20/" TargetMode="External"/><Relationship Id="rId112" Type="http://schemas.openxmlformats.org/officeDocument/2006/relationships/hyperlink" Target="https://www.w3.org/TR/WCAG22/" TargetMode="External"/><Relationship Id="rId16" Type="http://schemas.openxmlformats.org/officeDocument/2006/relationships/hyperlink" Target="https://www.w3.org/TR/UNDERSTANDING-WCAG20/conformance.html" TargetMode="External"/><Relationship Id="rId107" Type="http://schemas.openxmlformats.org/officeDocument/2006/relationships/hyperlink" Target="http://www.w3.org/TR/WCAG20/" TargetMode="External"/><Relationship Id="rId11" Type="http://schemas.openxmlformats.org/officeDocument/2006/relationships/hyperlink" Target="https://www.w3.org/TR/WCAG22/" TargetMode="External"/><Relationship Id="rId32" Type="http://schemas.openxmlformats.org/officeDocument/2006/relationships/hyperlink" Target="http://www.w3.org/TR/WCAG20/" TargetMode="External"/><Relationship Id="rId37" Type="http://schemas.openxmlformats.org/officeDocument/2006/relationships/hyperlink" Target="http://www.w3.org/TR/WCAG20/" TargetMode="External"/><Relationship Id="rId53" Type="http://schemas.openxmlformats.org/officeDocument/2006/relationships/hyperlink" Target="https://www.w3.org/TR/WCAG22/" TargetMode="External"/><Relationship Id="rId58" Type="http://schemas.openxmlformats.org/officeDocument/2006/relationships/hyperlink" Target="http://www.w3.org/TR/WCAG20/" TargetMode="External"/><Relationship Id="rId74" Type="http://schemas.openxmlformats.org/officeDocument/2006/relationships/hyperlink" Target="https://www.w3.org/TR/WCAG22/" TargetMode="External"/><Relationship Id="rId79" Type="http://schemas.openxmlformats.org/officeDocument/2006/relationships/hyperlink" Target="http://www.w3.org/TR/WCAG20/" TargetMode="External"/><Relationship Id="rId102" Type="http://schemas.openxmlformats.org/officeDocument/2006/relationships/hyperlink" Target="https://www.w3.org/TR/WCAG22/" TargetMode="External"/><Relationship Id="rId123" Type="http://schemas.openxmlformats.org/officeDocument/2006/relationships/customXml" Target="../customXml/item5.xml"/><Relationship Id="rId5" Type="http://schemas.openxmlformats.org/officeDocument/2006/relationships/settings" Target="settings.xml"/><Relationship Id="rId90" Type="http://schemas.openxmlformats.org/officeDocument/2006/relationships/hyperlink" Target="http://www.w3.org/TR/WCAG20/" TargetMode="External"/><Relationship Id="rId95" Type="http://schemas.openxmlformats.org/officeDocument/2006/relationships/hyperlink" Target="https://www.w3.org/TR/WCAG21/" TargetMode="External"/><Relationship Id="rId22" Type="http://schemas.openxmlformats.org/officeDocument/2006/relationships/hyperlink" Target="https://www.w3.org/TR/WCAG22/" TargetMode="External"/><Relationship Id="rId27" Type="http://schemas.openxmlformats.org/officeDocument/2006/relationships/hyperlink" Target="http://www.w3.org/TR/WCAG20/" TargetMode="External"/><Relationship Id="rId43" Type="http://schemas.openxmlformats.org/officeDocument/2006/relationships/hyperlink" Target="https://www.w3.org/TR/WCAG21/" TargetMode="External"/><Relationship Id="rId48" Type="http://schemas.openxmlformats.org/officeDocument/2006/relationships/hyperlink" Target="http://www.w3.org/TR/WCAG20/" TargetMode="External"/><Relationship Id="rId64" Type="http://schemas.openxmlformats.org/officeDocument/2006/relationships/hyperlink" Target="http://www.w3.org/TR/WCAG20/" TargetMode="External"/><Relationship Id="rId69" Type="http://schemas.openxmlformats.org/officeDocument/2006/relationships/hyperlink" Target="http://www.w3.org/TR/WCAG20/" TargetMode="External"/><Relationship Id="rId113" Type="http://schemas.openxmlformats.org/officeDocument/2006/relationships/header" Target="header1.xml"/><Relationship Id="rId118" Type="http://schemas.openxmlformats.org/officeDocument/2006/relationships/footer" Target="footer5.xml"/><Relationship Id="rId80" Type="http://schemas.openxmlformats.org/officeDocument/2006/relationships/hyperlink" Target="https://www.w3.org/TR/WCAG22/" TargetMode="External"/><Relationship Id="rId85" Type="http://schemas.openxmlformats.org/officeDocument/2006/relationships/hyperlink" Target="http://www.w3.org/TR/WCAG20/" TargetMode="External"/><Relationship Id="rId12" Type="http://schemas.openxmlformats.org/officeDocument/2006/relationships/hyperlink" Target="https://www.itic.org/policy/accessibility/vpat" TargetMode="External"/><Relationship Id="rId17" Type="http://schemas.openxmlformats.org/officeDocument/2006/relationships/hyperlink" Target="http://www.w3.org/TR/WCAG20/" TargetMode="External"/><Relationship Id="rId33" Type="http://schemas.openxmlformats.org/officeDocument/2006/relationships/hyperlink" Target="http://www.w3.org/TR/WCAG20/" TargetMode="External"/><Relationship Id="rId38" Type="http://schemas.openxmlformats.org/officeDocument/2006/relationships/hyperlink" Target="http://www.w3.org/TR/WCAG20/" TargetMode="External"/><Relationship Id="rId59" Type="http://schemas.openxmlformats.org/officeDocument/2006/relationships/hyperlink" Target="http://www.w3.org/TR/WCAG20/" TargetMode="External"/><Relationship Id="rId103" Type="http://schemas.openxmlformats.org/officeDocument/2006/relationships/hyperlink" Target="https://www.w3.org/TR/WCAG21/" TargetMode="External"/><Relationship Id="rId108" Type="http://schemas.openxmlformats.org/officeDocument/2006/relationships/hyperlink" Target="http://www.w3.org/TR/WCAG20/" TargetMode="External"/><Relationship Id="rId54" Type="http://schemas.openxmlformats.org/officeDocument/2006/relationships/hyperlink" Target="http://www.w3.org/TR/WCAG20/" TargetMode="External"/><Relationship Id="rId70" Type="http://schemas.openxmlformats.org/officeDocument/2006/relationships/hyperlink" Target="http://www.w3.org/TR/WCAG20/" TargetMode="External"/><Relationship Id="rId75" Type="http://schemas.openxmlformats.org/officeDocument/2006/relationships/hyperlink" Target="http://www.w3.org/TR/WCAG20/" TargetMode="External"/><Relationship Id="rId91" Type="http://schemas.openxmlformats.org/officeDocument/2006/relationships/hyperlink" Target="http://www.w3.org/TR/WCAG20/" TargetMode="External"/><Relationship Id="rId96" Type="http://schemas.openxmlformats.org/officeDocument/2006/relationships/hyperlink" Target="http://www.w3.org/TR/WCAG20/"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www.w3.org/TR/WCAG20/" TargetMode="External"/><Relationship Id="rId28" Type="http://schemas.openxmlformats.org/officeDocument/2006/relationships/hyperlink" Target="http://www.w3.org/TR/WCAG20/" TargetMode="External"/><Relationship Id="rId49" Type="http://schemas.openxmlformats.org/officeDocument/2006/relationships/hyperlink" Target="http://www.w3.org/TR/WCAG20/" TargetMode="External"/><Relationship Id="rId114" Type="http://schemas.openxmlformats.org/officeDocument/2006/relationships/header" Target="header2.xml"/><Relationship Id="rId119" Type="http://schemas.openxmlformats.org/officeDocument/2006/relationships/fontTable" Target="fontTable.xml"/><Relationship Id="rId44" Type="http://schemas.openxmlformats.org/officeDocument/2006/relationships/hyperlink" Target="https://www.w3.org/TR/WCAG21/" TargetMode="External"/><Relationship Id="rId60" Type="http://schemas.openxmlformats.org/officeDocument/2006/relationships/hyperlink" Target="https://www.w3.org/TR/WCAG21/" TargetMode="External"/><Relationship Id="rId65" Type="http://schemas.openxmlformats.org/officeDocument/2006/relationships/hyperlink" Target="https://www.w3.org/TR/WCAG21/" TargetMode="External"/><Relationship Id="rId81" Type="http://schemas.openxmlformats.org/officeDocument/2006/relationships/hyperlink" Target="https://www.w3.org/TR/WCAG21/" TargetMode="External"/><Relationship Id="rId86" Type="http://schemas.openxmlformats.org/officeDocument/2006/relationships/hyperlink" Target="https://www.w3.org/TR/WCAG21/" TargetMode="External"/><Relationship Id="rId4" Type="http://schemas.openxmlformats.org/officeDocument/2006/relationships/styles" Target="styles.xml"/><Relationship Id="rId9" Type="http://schemas.openxmlformats.org/officeDocument/2006/relationships/hyperlink" Target="http://www.w3.org/TR/2008/REC-WCAG20-20081211" TargetMode="External"/><Relationship Id="rId13" Type="http://schemas.openxmlformats.org/officeDocument/2006/relationships/hyperlink" Target="http://www.w3.org/TR/2008/REC-WCAG20-20081211" TargetMode="External"/><Relationship Id="rId18" Type="http://schemas.openxmlformats.org/officeDocument/2006/relationships/footer" Target="footer1.xml"/><Relationship Id="rId39" Type="http://schemas.openxmlformats.org/officeDocument/2006/relationships/hyperlink" Target="http://www.w3.org/TR/WCAG20/" TargetMode="External"/><Relationship Id="rId109" Type="http://schemas.openxmlformats.org/officeDocument/2006/relationships/hyperlink" Target="http://www.w3.org/TR/WCAG20/" TargetMode="External"/><Relationship Id="rId34" Type="http://schemas.openxmlformats.org/officeDocument/2006/relationships/hyperlink" Target="http://www.w3.org/TR/WCAG20/" TargetMode="External"/><Relationship Id="rId50" Type="http://schemas.openxmlformats.org/officeDocument/2006/relationships/hyperlink" Target="https://www.w3.org/TR/WCAG22/" TargetMode="External"/><Relationship Id="rId55" Type="http://schemas.openxmlformats.org/officeDocument/2006/relationships/hyperlink" Target="https://www.w3.org/WAI/WCAG20/errata/" TargetMode="External"/><Relationship Id="rId76" Type="http://schemas.openxmlformats.org/officeDocument/2006/relationships/hyperlink" Target="http://www.w3.org/TR/WCAG20/" TargetMode="External"/><Relationship Id="rId97" Type="http://schemas.openxmlformats.org/officeDocument/2006/relationships/hyperlink" Target="https://www.w3.org/TR/WCAG21/" TargetMode="External"/><Relationship Id="rId104" Type="http://schemas.openxmlformats.org/officeDocument/2006/relationships/hyperlink" Target="https://www.w3.org/TR/WCAG21/" TargetMode="Externa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w3.org/TR/WCAG20/" TargetMode="External"/><Relationship Id="rId92" Type="http://schemas.openxmlformats.org/officeDocument/2006/relationships/hyperlink" Target="http://www.w3.org/TR/WCAG20/" TargetMode="External"/><Relationship Id="rId2" Type="http://schemas.openxmlformats.org/officeDocument/2006/relationships/customXml" Target="../customXml/item2.xml"/><Relationship Id="rId29" Type="http://schemas.openxmlformats.org/officeDocument/2006/relationships/hyperlink" Target="http://www.w3.org/TR/WCAG20/" TargetMode="External"/><Relationship Id="rId24" Type="http://schemas.openxmlformats.org/officeDocument/2006/relationships/hyperlink" Target="http://www.w3.org/TR/WCAG20/" TargetMode="External"/><Relationship Id="rId40" Type="http://schemas.openxmlformats.org/officeDocument/2006/relationships/hyperlink" Target="http://www.w3.org/TR/WCAG20/" TargetMode="External"/><Relationship Id="rId45" Type="http://schemas.openxmlformats.org/officeDocument/2006/relationships/hyperlink" Target="https://www.w3.org/TR/WCAG21/" TargetMode="External"/><Relationship Id="rId66" Type="http://schemas.openxmlformats.org/officeDocument/2006/relationships/hyperlink" Target="https://www.w3.org/TR/WCAG21/" TargetMode="External"/><Relationship Id="rId87" Type="http://schemas.openxmlformats.org/officeDocument/2006/relationships/hyperlink" Target="http://www.w3.org/TR/WCAG20/" TargetMode="External"/><Relationship Id="rId110" Type="http://schemas.openxmlformats.org/officeDocument/2006/relationships/hyperlink" Target="http://www.w3.org/TR/WCAG20/" TargetMode="External"/><Relationship Id="rId115" Type="http://schemas.openxmlformats.org/officeDocument/2006/relationships/footer" Target="footer3.xml"/><Relationship Id="rId61" Type="http://schemas.openxmlformats.org/officeDocument/2006/relationships/hyperlink" Target="https://www.w3.org/TR/WCAG21/" TargetMode="External"/><Relationship Id="rId82" Type="http://schemas.openxmlformats.org/officeDocument/2006/relationships/hyperlink" Target="http://www.w3.org/TR/WCAG20/" TargetMode="External"/><Relationship Id="rId19" Type="http://schemas.openxmlformats.org/officeDocument/2006/relationships/footer" Target="footer2.xml"/><Relationship Id="rId14" Type="http://schemas.openxmlformats.org/officeDocument/2006/relationships/hyperlink" Target="https://www.w3.org/TR/WCAG21" TargetMode="External"/><Relationship Id="rId30" Type="http://schemas.openxmlformats.org/officeDocument/2006/relationships/hyperlink" Target="http://www.w3.org/TR/WCAG20/" TargetMode="External"/><Relationship Id="rId35" Type="http://schemas.openxmlformats.org/officeDocument/2006/relationships/hyperlink" Target="https://www.w3.org/TR/WCAG21/" TargetMode="External"/><Relationship Id="rId56" Type="http://schemas.openxmlformats.org/officeDocument/2006/relationships/hyperlink" Target="https://www.w3.org/WAI/WCAG21/errata/" TargetMode="External"/><Relationship Id="rId77" Type="http://schemas.openxmlformats.org/officeDocument/2006/relationships/hyperlink" Target="http://www.w3.org/TR/WCAG20/" TargetMode="External"/><Relationship Id="rId100" Type="http://schemas.openxmlformats.org/officeDocument/2006/relationships/hyperlink" Target="http://www.w3.org/TR/WCAG20/" TargetMode="External"/><Relationship Id="rId105" Type="http://schemas.openxmlformats.org/officeDocument/2006/relationships/hyperlink" Target="http://www.w3.org/TR/WCAG20/" TargetMode="External"/><Relationship Id="rId8" Type="http://schemas.openxmlformats.org/officeDocument/2006/relationships/endnotes" Target="endnotes.xml"/><Relationship Id="rId51" Type="http://schemas.openxmlformats.org/officeDocument/2006/relationships/hyperlink" Target="http://www.w3.org/TR/WCAG20/" TargetMode="External"/><Relationship Id="rId72" Type="http://schemas.openxmlformats.org/officeDocument/2006/relationships/hyperlink" Target="https://www.w3.org/TR/WCAG22/" TargetMode="External"/><Relationship Id="rId93" Type="http://schemas.openxmlformats.org/officeDocument/2006/relationships/hyperlink" Target="http://www.w3.org/TR/WCAG20/" TargetMode="External"/><Relationship Id="rId98" Type="http://schemas.openxmlformats.org/officeDocument/2006/relationships/hyperlink" Target="http://www.w3.org/TR/WCAG20/" TargetMode="External"/><Relationship Id="rId121" Type="http://schemas.openxmlformats.org/officeDocument/2006/relationships/customXml" Target="../customXml/item3.xml"/><Relationship Id="rId3" Type="http://schemas.openxmlformats.org/officeDocument/2006/relationships/numbering" Target="numbering.xml"/><Relationship Id="rId25" Type="http://schemas.openxmlformats.org/officeDocument/2006/relationships/hyperlink" Target="http://www.w3.org/TR/WCAG20/" TargetMode="External"/><Relationship Id="rId46" Type="http://schemas.openxmlformats.org/officeDocument/2006/relationships/hyperlink" Target="https://www.w3.org/TR/WCAG21/" TargetMode="External"/><Relationship Id="rId67" Type="http://schemas.openxmlformats.org/officeDocument/2006/relationships/hyperlink" Target="https://www.w3.org/TR/WCAG21/" TargetMode="External"/><Relationship Id="rId116" Type="http://schemas.openxmlformats.org/officeDocument/2006/relationships/footer" Target="footer4.xml"/><Relationship Id="rId20" Type="http://schemas.openxmlformats.org/officeDocument/2006/relationships/hyperlink" Target="http://www.w3.org/TR/2008/REC-WCAG20-20081211" TargetMode="External"/><Relationship Id="rId41" Type="http://schemas.openxmlformats.org/officeDocument/2006/relationships/hyperlink" Target="http://www.w3.org/TR/WCAG20/" TargetMode="External"/><Relationship Id="rId62" Type="http://schemas.openxmlformats.org/officeDocument/2006/relationships/hyperlink" Target="http://www.w3.org/TR/WCAG20/" TargetMode="External"/><Relationship Id="rId83" Type="http://schemas.openxmlformats.org/officeDocument/2006/relationships/hyperlink" Target="http://www.w3.org/TR/WCAG20/" TargetMode="External"/><Relationship Id="rId88" Type="http://schemas.openxmlformats.org/officeDocument/2006/relationships/hyperlink" Target="http://www.w3.org/TR/WCAG20/" TargetMode="External"/><Relationship Id="rId111" Type="http://schemas.openxmlformats.org/officeDocument/2006/relationships/hyperlink" Target="http://www.w3.org/TR/WCAG20/" TargetMode="External"/><Relationship Id="rId15" Type="http://schemas.openxmlformats.org/officeDocument/2006/relationships/hyperlink" Target="https://www.w3.org/TR/WCAG22/" TargetMode="External"/><Relationship Id="rId36" Type="http://schemas.openxmlformats.org/officeDocument/2006/relationships/hyperlink" Target="http://www.w3.org/TR/WCAG20/" TargetMode="External"/><Relationship Id="rId57" Type="http://schemas.openxmlformats.org/officeDocument/2006/relationships/hyperlink" Target="http://www.w3.org/TR/WCAG20/" TargetMode="External"/><Relationship Id="rId106" Type="http://schemas.openxmlformats.org/officeDocument/2006/relationships/hyperlink" Target="http://www.w3.org/TR/WCAG20/" TargetMode="External"/><Relationship Id="rId10" Type="http://schemas.openxmlformats.org/officeDocument/2006/relationships/hyperlink" Target="https://www.w3.org/TR/WCAG21" TargetMode="External"/><Relationship Id="rId31" Type="http://schemas.openxmlformats.org/officeDocument/2006/relationships/hyperlink" Target="http://www.w3.org/TR/WCAG20/" TargetMode="External"/><Relationship Id="rId52" Type="http://schemas.openxmlformats.org/officeDocument/2006/relationships/hyperlink" Target="http://www.w3.org/TR/WCAG20/" TargetMode="External"/><Relationship Id="rId73" Type="http://schemas.openxmlformats.org/officeDocument/2006/relationships/hyperlink" Target="https://www.w3.org/TR/WCAG22/" TargetMode="External"/><Relationship Id="rId78" Type="http://schemas.openxmlformats.org/officeDocument/2006/relationships/hyperlink" Target="http://www.w3.org/TR/WCAG20/" TargetMode="External"/><Relationship Id="rId94" Type="http://schemas.openxmlformats.org/officeDocument/2006/relationships/hyperlink" Target="http://www.w3.org/TR/WCAG20/" TargetMode="External"/><Relationship Id="rId99" Type="http://schemas.openxmlformats.org/officeDocument/2006/relationships/hyperlink" Target="http://www.w3.org/TR/WCAG20/" TargetMode="External"/><Relationship Id="rId101" Type="http://schemas.openxmlformats.org/officeDocument/2006/relationships/hyperlink" Target="https://www.w3.org/TR/WCAG22/" TargetMode="External"/><Relationship Id="rId122"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gwP/5/4R6gMgL6FVxdJworNmig==">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i7gIKCnRleHQvcGxhaW4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4iwAUKCnRleHQvcGxhaW4SsQ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JEb2VzIE5vdCBTdXBwb3J0IiBhbmQgdGhlbiBmdWxseSBxdWFsaWZ5IHdoaWNoIHJvbGVzL3VzZXIgZmxvd3MgYXJlIGJsb2NrZWQgYXMgd2VsbCBhcyBkb2N1bWVudCB3aGF0IHJvbGVzL3VzZXIgZmxvd3MgYXJlIG5vdCBibG9ja2VkLiobIhUxMDI1MTQyMzEwNTUwNzg0MzI1NDIoADgAMIj9l+OyMjiI/ZfjsjJaDHBxM2szcDd1bXM4YXICIAB4AJoBBggAEAAYAKoBvgU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A2001979176C843871DE05D526C067A" ma:contentTypeVersion="20" ma:contentTypeDescription="Create a new document." ma:contentTypeScope="" ma:versionID="18d2d053be36bdfadc1a952507648bc3">
  <xsd:schema xmlns:xsd="http://www.w3.org/2001/XMLSchema" xmlns:xs="http://www.w3.org/2001/XMLSchema" xmlns:p="http://schemas.microsoft.com/office/2006/metadata/properties" xmlns:ns2="21ba2d47-516d-48e7-8279-f3bd728fc52c" xmlns:ns3="e64891f7-166a-40e5-a6bf-ea191d3c0f83" targetNamespace="http://schemas.microsoft.com/office/2006/metadata/properties" ma:root="true" ma:fieldsID="e141341f91b97ecded9caeb1395b2f73" ns2:_="" ns3:_="">
    <xsd:import namespace="21ba2d47-516d-48e7-8279-f3bd728fc52c"/>
    <xsd:import namespace="e64891f7-166a-40e5-a6bf-ea191d3c0f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3:TaxCatchAll" minOccurs="0"/>
                <xsd:element ref="ns2:MediaServiceLocation"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ba2d47-516d-48e7-8279-f3bd728fc5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78512db-2e52-4334-99e8-9e5de7bcfb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4891f7-166a-40e5-a6bf-ea191d3c0f8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469ac98-a6d6-485e-9bf9-7643f76fa6ae}" ma:internalName="TaxCatchAll" ma:showField="CatchAllData" ma:web="e64891f7-166a-40e5-a6bf-ea191d3c0f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21ba2d47-516d-48e7-8279-f3bd728fc52c">
      <Terms xmlns="http://schemas.microsoft.com/office/infopath/2007/PartnerControls"/>
    </lcf76f155ced4ddcb4097134ff3c332f>
    <TaxCatchAll xmlns="e64891f7-166a-40e5-a6bf-ea191d3c0f8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BCFADD4-214E-B045-9B5C-4CB8ECF3961B}">
  <ds:schemaRefs>
    <ds:schemaRef ds:uri="http://schemas.openxmlformats.org/officeDocument/2006/bibliography"/>
  </ds:schemaRefs>
</ds:datastoreItem>
</file>

<file path=customXml/itemProps3.xml><?xml version="1.0" encoding="utf-8"?>
<ds:datastoreItem xmlns:ds="http://schemas.openxmlformats.org/officeDocument/2006/customXml" ds:itemID="{04E991F9-C435-4E6C-BF8B-E2D12A134F9D}"/>
</file>

<file path=customXml/itemProps4.xml><?xml version="1.0" encoding="utf-8"?>
<ds:datastoreItem xmlns:ds="http://schemas.openxmlformats.org/officeDocument/2006/customXml" ds:itemID="{F1676A8E-54F6-4EBF-8A51-2C96F97590B9}"/>
</file>

<file path=customXml/itemProps5.xml><?xml version="1.0" encoding="utf-8"?>
<ds:datastoreItem xmlns:ds="http://schemas.openxmlformats.org/officeDocument/2006/customXml" ds:itemID="{7865A87F-75FD-49DA-BDFD-C318A68F5866}"/>
</file>

<file path=docProps/app.xml><?xml version="1.0" encoding="utf-8"?>
<Properties xmlns="http://schemas.openxmlformats.org/officeDocument/2006/extended-properties" xmlns:vt="http://schemas.openxmlformats.org/officeDocument/2006/docPropsVTypes">
  <Template>Normal.dotm</Template>
  <TotalTime>84</TotalTime>
  <Pages>15</Pages>
  <Words>4231</Words>
  <Characters>24120</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7</cp:revision>
  <dcterms:created xsi:type="dcterms:W3CDTF">2025-01-06T23:25:00Z</dcterms:created>
  <dcterms:modified xsi:type="dcterms:W3CDTF">2025-02-04T10:12:00Z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0x010100DA2001979176C843871DE05D526C067A</vt:lpwstr>
  </property>
</Properties>
</file>